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1E61B" w14:textId="77777777" w:rsidR="000330D6" w:rsidRPr="00BC0648" w:rsidRDefault="000330D6" w:rsidP="000330D6">
      <w:pPr>
        <w:jc w:val="center"/>
        <w:rPr>
          <w:smallCaps/>
          <w:sz w:val="22"/>
          <w:szCs w:val="22"/>
        </w:rPr>
      </w:pPr>
      <w:proofErr w:type="spellStart"/>
      <w:r>
        <w:rPr>
          <w:smallCaps/>
          <w:sz w:val="22"/>
          <w:szCs w:val="22"/>
        </w:rPr>
        <w:t>Eng</w:t>
      </w:r>
      <w:proofErr w:type="spellEnd"/>
      <w:r>
        <w:rPr>
          <w:smallCaps/>
          <w:sz w:val="22"/>
          <w:szCs w:val="22"/>
        </w:rPr>
        <w:t xml:space="preserve"> 226</w:t>
      </w:r>
      <w:r w:rsidRPr="00BC0648">
        <w:rPr>
          <w:smallCaps/>
          <w:sz w:val="22"/>
          <w:szCs w:val="22"/>
        </w:rPr>
        <w:t xml:space="preserve">: American </w:t>
      </w:r>
      <w:r>
        <w:rPr>
          <w:smallCaps/>
          <w:sz w:val="22"/>
          <w:szCs w:val="22"/>
        </w:rPr>
        <w:t>Literature Survey I</w:t>
      </w:r>
    </w:p>
    <w:p w14:paraId="5FB54916" w14:textId="77777777" w:rsidR="000330D6" w:rsidRPr="00BC0648" w:rsidRDefault="000330D6" w:rsidP="000330D6">
      <w:pPr>
        <w:jc w:val="center"/>
        <w:rPr>
          <w:sz w:val="22"/>
          <w:szCs w:val="22"/>
        </w:rPr>
      </w:pPr>
      <w:r>
        <w:rPr>
          <w:sz w:val="22"/>
          <w:szCs w:val="22"/>
        </w:rPr>
        <w:t>Fall</w:t>
      </w:r>
      <w:r w:rsidRPr="00BC0648">
        <w:rPr>
          <w:sz w:val="22"/>
          <w:szCs w:val="22"/>
        </w:rPr>
        <w:t xml:space="preserve"> 2013</w:t>
      </w:r>
    </w:p>
    <w:p w14:paraId="48C1C26F" w14:textId="77777777" w:rsidR="000330D6" w:rsidRPr="00BC0648" w:rsidRDefault="000330D6" w:rsidP="000330D6">
      <w:pPr>
        <w:jc w:val="center"/>
        <w:rPr>
          <w:sz w:val="22"/>
          <w:szCs w:val="22"/>
        </w:rPr>
      </w:pPr>
      <w:r w:rsidRPr="00BC0648">
        <w:rPr>
          <w:sz w:val="22"/>
          <w:szCs w:val="22"/>
        </w:rPr>
        <w:t xml:space="preserve">Mondays and Wednesdays from 12:30-1:45 in </w:t>
      </w:r>
      <w:proofErr w:type="spellStart"/>
      <w:r w:rsidRPr="00BC0648">
        <w:rPr>
          <w:sz w:val="22"/>
          <w:szCs w:val="22"/>
        </w:rPr>
        <w:t>Heide</w:t>
      </w:r>
      <w:proofErr w:type="spellEnd"/>
      <w:r w:rsidRPr="00BC0648">
        <w:rPr>
          <w:sz w:val="22"/>
          <w:szCs w:val="22"/>
        </w:rPr>
        <w:t xml:space="preserve"> 214 (</w:t>
      </w:r>
      <w:r>
        <w:rPr>
          <w:sz w:val="22"/>
          <w:szCs w:val="22"/>
        </w:rPr>
        <w:t>September 4</w:t>
      </w:r>
      <w:r w:rsidRPr="00BC0648">
        <w:rPr>
          <w:sz w:val="22"/>
          <w:szCs w:val="22"/>
        </w:rPr>
        <w:t xml:space="preserve"> to </w:t>
      </w:r>
      <w:r>
        <w:rPr>
          <w:sz w:val="22"/>
          <w:szCs w:val="22"/>
        </w:rPr>
        <w:t>December 23</w:t>
      </w:r>
      <w:r w:rsidRPr="00BC0648">
        <w:rPr>
          <w:sz w:val="22"/>
          <w:szCs w:val="22"/>
        </w:rPr>
        <w:t>)</w:t>
      </w:r>
    </w:p>
    <w:p w14:paraId="4C4CF650" w14:textId="77777777" w:rsidR="000330D6" w:rsidRPr="00BC0648" w:rsidRDefault="000330D6" w:rsidP="000330D6">
      <w:pPr>
        <w:rPr>
          <w:sz w:val="22"/>
          <w:szCs w:val="22"/>
        </w:rPr>
      </w:pPr>
    </w:p>
    <w:p w14:paraId="3F923AAC" w14:textId="77777777" w:rsidR="000330D6" w:rsidRPr="00BC0648" w:rsidRDefault="000330D6" w:rsidP="000330D6">
      <w:pPr>
        <w:rPr>
          <w:sz w:val="22"/>
          <w:szCs w:val="22"/>
        </w:rPr>
      </w:pPr>
      <w:r w:rsidRPr="00BC0648">
        <w:rPr>
          <w:sz w:val="22"/>
          <w:szCs w:val="22"/>
        </w:rPr>
        <w:t xml:space="preserve">Dr. Josh </w:t>
      </w:r>
      <w:proofErr w:type="spellStart"/>
      <w:r w:rsidRPr="00BC0648">
        <w:rPr>
          <w:sz w:val="22"/>
          <w:szCs w:val="22"/>
        </w:rPr>
        <w:t>Mabie</w:t>
      </w:r>
      <w:proofErr w:type="spellEnd"/>
    </w:p>
    <w:p w14:paraId="67E1A9A1" w14:textId="77777777" w:rsidR="000330D6" w:rsidRDefault="00CD7B1F" w:rsidP="000330D6">
      <w:pPr>
        <w:rPr>
          <w:sz w:val="22"/>
          <w:szCs w:val="22"/>
        </w:rPr>
      </w:pPr>
      <w:hyperlink r:id="rId6" w:history="1">
        <w:r w:rsidR="000330D6" w:rsidRPr="00A14C8A">
          <w:rPr>
            <w:rStyle w:val="Hyperlink"/>
            <w:rFonts w:ascii="Times New Roman" w:hAnsi="Times New Roman" w:cs="Times New Roman"/>
            <w:sz w:val="22"/>
            <w:szCs w:val="22"/>
          </w:rPr>
          <w:t>mabiej@uww.edu</w:t>
        </w:r>
      </w:hyperlink>
    </w:p>
    <w:p w14:paraId="57357AD3" w14:textId="77777777" w:rsidR="000330D6" w:rsidRPr="00BC0648" w:rsidRDefault="000330D6" w:rsidP="000330D6">
      <w:pPr>
        <w:rPr>
          <w:sz w:val="22"/>
          <w:szCs w:val="22"/>
        </w:rPr>
      </w:pPr>
      <w:r w:rsidRPr="00BC0648">
        <w:rPr>
          <w:sz w:val="22"/>
          <w:szCs w:val="22"/>
        </w:rPr>
        <w:t xml:space="preserve">Office: </w:t>
      </w:r>
      <w:r>
        <w:rPr>
          <w:sz w:val="22"/>
          <w:szCs w:val="22"/>
        </w:rPr>
        <w:tab/>
      </w:r>
      <w:proofErr w:type="spellStart"/>
      <w:r w:rsidRPr="00BC0648">
        <w:rPr>
          <w:sz w:val="22"/>
          <w:szCs w:val="22"/>
        </w:rPr>
        <w:t>Laurentide</w:t>
      </w:r>
      <w:proofErr w:type="spellEnd"/>
      <w:r w:rsidRPr="00BC0648">
        <w:rPr>
          <w:sz w:val="22"/>
          <w:szCs w:val="22"/>
        </w:rPr>
        <w:t xml:space="preserve"> 3210</w:t>
      </w:r>
    </w:p>
    <w:p w14:paraId="39B5DBBA" w14:textId="2D3C16B1" w:rsidR="006966B0" w:rsidRDefault="000330D6" w:rsidP="000330D6">
      <w:pPr>
        <w:rPr>
          <w:rFonts w:ascii="Times New Roman" w:hAnsi="Times New Roman" w:cs="Times New Roman"/>
          <w:sz w:val="22"/>
          <w:szCs w:val="22"/>
        </w:rPr>
      </w:pPr>
      <w:r w:rsidRPr="00BC0648">
        <w:rPr>
          <w:sz w:val="22"/>
          <w:szCs w:val="22"/>
        </w:rPr>
        <w:t>Office Hours</w:t>
      </w:r>
      <w:r>
        <w:rPr>
          <w:sz w:val="22"/>
          <w:szCs w:val="22"/>
        </w:rPr>
        <w:t xml:space="preserve">: </w:t>
      </w:r>
      <w:r w:rsidR="00CE3A39">
        <w:rPr>
          <w:sz w:val="22"/>
          <w:szCs w:val="22"/>
        </w:rPr>
        <w:t>MWF 8:15-9:30</w:t>
      </w:r>
    </w:p>
    <w:p w14:paraId="10BB37B4" w14:textId="77777777" w:rsidR="006966B0" w:rsidRDefault="006966B0" w:rsidP="000330D6">
      <w:pPr>
        <w:rPr>
          <w:rFonts w:ascii="Times New Roman" w:hAnsi="Times New Roman" w:cs="Times New Roman"/>
          <w:sz w:val="22"/>
          <w:szCs w:val="22"/>
        </w:rPr>
      </w:pPr>
    </w:p>
    <w:p w14:paraId="7954B2A7" w14:textId="77777777" w:rsidR="000330D6" w:rsidRPr="006966B0" w:rsidRDefault="000330D6" w:rsidP="000330D6">
      <w:pPr>
        <w:rPr>
          <w:b/>
          <w:sz w:val="22"/>
          <w:szCs w:val="22"/>
        </w:rPr>
      </w:pPr>
      <w:r w:rsidRPr="006966B0">
        <w:rPr>
          <w:b/>
          <w:sz w:val="22"/>
          <w:szCs w:val="22"/>
        </w:rPr>
        <w:t>Course Description (from the UW-W course catalogue):</w:t>
      </w:r>
    </w:p>
    <w:p w14:paraId="4156AEB3" w14:textId="77777777" w:rsidR="000330D6" w:rsidRDefault="000330D6" w:rsidP="006966B0">
      <w:pPr>
        <w:rPr>
          <w:sz w:val="22"/>
          <w:szCs w:val="22"/>
        </w:rPr>
      </w:pPr>
      <w:r w:rsidRPr="006966B0">
        <w:rPr>
          <w:rFonts w:cs="Arial"/>
          <w:sz w:val="22"/>
          <w:szCs w:val="22"/>
        </w:rPr>
        <w:t>“</w:t>
      </w:r>
      <w:r w:rsidR="006966B0" w:rsidRPr="006966B0">
        <w:rPr>
          <w:rFonts w:cs="PT Sans"/>
          <w:color w:val="1A1A1A"/>
          <w:sz w:val="22"/>
          <w:szCs w:val="22"/>
        </w:rPr>
        <w:t>A survey of American literature from the seventeenth century through the Civil War to acquaint the student with the foremost writers of our literary culture</w:t>
      </w:r>
      <w:r w:rsidRPr="006966B0">
        <w:rPr>
          <w:rFonts w:cs="Arial"/>
          <w:sz w:val="22"/>
          <w:szCs w:val="22"/>
        </w:rPr>
        <w:t>.”</w:t>
      </w:r>
    </w:p>
    <w:p w14:paraId="3578D096" w14:textId="77777777" w:rsidR="006966B0" w:rsidRDefault="006966B0" w:rsidP="006966B0">
      <w:pPr>
        <w:rPr>
          <w:sz w:val="22"/>
          <w:szCs w:val="22"/>
        </w:rPr>
      </w:pPr>
    </w:p>
    <w:p w14:paraId="76E6CFDF" w14:textId="77777777" w:rsidR="006966B0" w:rsidRDefault="006966B0" w:rsidP="006966B0">
      <w:pPr>
        <w:rPr>
          <w:sz w:val="22"/>
          <w:szCs w:val="22"/>
        </w:rPr>
      </w:pPr>
      <w:r>
        <w:rPr>
          <w:b/>
          <w:sz w:val="22"/>
          <w:szCs w:val="22"/>
        </w:rPr>
        <w:t>Textbook</w:t>
      </w:r>
    </w:p>
    <w:p w14:paraId="0FC1A5DC" w14:textId="77777777" w:rsidR="001967A4" w:rsidRDefault="006966B0" w:rsidP="006966B0">
      <w:pPr>
        <w:rPr>
          <w:sz w:val="22"/>
          <w:szCs w:val="22"/>
        </w:rPr>
      </w:pPr>
      <w:proofErr w:type="gramStart"/>
      <w:r w:rsidRPr="006966B0">
        <w:rPr>
          <w:i/>
          <w:sz w:val="22"/>
          <w:szCs w:val="22"/>
        </w:rPr>
        <w:t>Norton Anthology of American Literature</w:t>
      </w:r>
      <w:r w:rsidR="001967A4">
        <w:rPr>
          <w:i/>
          <w:sz w:val="22"/>
          <w:szCs w:val="22"/>
        </w:rPr>
        <w:t xml:space="preserve">, </w:t>
      </w:r>
      <w:r w:rsidR="001967A4" w:rsidRPr="001967A4">
        <w:rPr>
          <w:sz w:val="22"/>
          <w:szCs w:val="22"/>
        </w:rPr>
        <w:t>7</w:t>
      </w:r>
      <w:r w:rsidR="001967A4" w:rsidRPr="001967A4">
        <w:rPr>
          <w:sz w:val="22"/>
          <w:szCs w:val="22"/>
          <w:vertAlign w:val="superscript"/>
        </w:rPr>
        <w:t>th</w:t>
      </w:r>
      <w:r w:rsidR="001967A4" w:rsidRPr="001967A4">
        <w:rPr>
          <w:sz w:val="22"/>
          <w:szCs w:val="22"/>
        </w:rPr>
        <w:t xml:space="preserve"> Edition (Volumes A and B only</w:t>
      </w:r>
      <w:r w:rsidR="001967A4">
        <w:rPr>
          <w:i/>
          <w:sz w:val="22"/>
          <w:szCs w:val="22"/>
        </w:rPr>
        <w:t>)</w:t>
      </w:r>
      <w:r w:rsidR="001967A4">
        <w:rPr>
          <w:sz w:val="22"/>
          <w:szCs w:val="22"/>
        </w:rPr>
        <w:t>.</w:t>
      </w:r>
      <w:proofErr w:type="gramEnd"/>
      <w:r w:rsidR="001967A4">
        <w:rPr>
          <w:sz w:val="22"/>
          <w:szCs w:val="22"/>
        </w:rPr>
        <w:t xml:space="preserve">  Ed.</w:t>
      </w:r>
      <w:r w:rsidR="003D099E">
        <w:rPr>
          <w:sz w:val="22"/>
          <w:szCs w:val="22"/>
        </w:rPr>
        <w:t xml:space="preserve"> N</w:t>
      </w:r>
      <w:r w:rsidR="001967A4">
        <w:rPr>
          <w:sz w:val="22"/>
          <w:szCs w:val="22"/>
        </w:rPr>
        <w:t xml:space="preserve">ina </w:t>
      </w:r>
    </w:p>
    <w:p w14:paraId="1304A88A" w14:textId="77777777" w:rsidR="006966B0" w:rsidRDefault="001967A4" w:rsidP="001967A4">
      <w:pPr>
        <w:ind w:firstLine="720"/>
        <w:rPr>
          <w:sz w:val="22"/>
          <w:szCs w:val="22"/>
        </w:rPr>
      </w:pPr>
      <w:proofErr w:type="spellStart"/>
      <w:r>
        <w:rPr>
          <w:sz w:val="22"/>
          <w:szCs w:val="22"/>
        </w:rPr>
        <w:t>Baym</w:t>
      </w:r>
      <w:proofErr w:type="spellEnd"/>
      <w:r>
        <w:rPr>
          <w:sz w:val="22"/>
          <w:szCs w:val="22"/>
        </w:rPr>
        <w:t>.  New York: Norton, 2007.</w:t>
      </w:r>
    </w:p>
    <w:p w14:paraId="34C271C7" w14:textId="77777777" w:rsidR="001967A4" w:rsidRDefault="001967A4" w:rsidP="001967A4">
      <w:pPr>
        <w:rPr>
          <w:sz w:val="18"/>
          <w:szCs w:val="18"/>
        </w:rPr>
      </w:pPr>
      <w:r w:rsidRPr="001967A4">
        <w:rPr>
          <w:sz w:val="18"/>
          <w:szCs w:val="18"/>
        </w:rPr>
        <w:t>*This text</w:t>
      </w:r>
      <w:r>
        <w:rPr>
          <w:sz w:val="18"/>
          <w:szCs w:val="18"/>
        </w:rPr>
        <w:t>book</w:t>
      </w:r>
      <w:r w:rsidRPr="001967A4">
        <w:rPr>
          <w:sz w:val="18"/>
          <w:szCs w:val="18"/>
        </w:rPr>
        <w:t xml:space="preserve"> is a rental and is available at the UWW Bookstore.</w:t>
      </w:r>
    </w:p>
    <w:p w14:paraId="2293A940" w14:textId="77777777" w:rsidR="001967A4" w:rsidRDefault="001967A4" w:rsidP="001967A4">
      <w:pPr>
        <w:rPr>
          <w:sz w:val="18"/>
          <w:szCs w:val="18"/>
        </w:rPr>
      </w:pPr>
    </w:p>
    <w:p w14:paraId="2034A780" w14:textId="77777777" w:rsidR="00E056A6" w:rsidRDefault="00E056A6" w:rsidP="001967A4">
      <w:pPr>
        <w:rPr>
          <w:sz w:val="22"/>
          <w:szCs w:val="22"/>
        </w:rPr>
      </w:pPr>
    </w:p>
    <w:p w14:paraId="7A9CB1AC" w14:textId="77777777" w:rsidR="00104687" w:rsidRPr="003D34B3" w:rsidRDefault="00104687" w:rsidP="00104687">
      <w:pPr>
        <w:rPr>
          <w:b/>
          <w:sz w:val="22"/>
          <w:szCs w:val="22"/>
        </w:rPr>
      </w:pPr>
      <w:r w:rsidRPr="003D34B3">
        <w:rPr>
          <w:b/>
          <w:sz w:val="22"/>
          <w:szCs w:val="22"/>
        </w:rPr>
        <w:t>Course Objectives</w:t>
      </w:r>
    </w:p>
    <w:p w14:paraId="68590CA4" w14:textId="77777777" w:rsidR="00104687" w:rsidRDefault="00104687" w:rsidP="00104687">
      <w:pPr>
        <w:rPr>
          <w:rFonts w:cs="Times New Roman"/>
          <w:sz w:val="22"/>
          <w:szCs w:val="22"/>
        </w:rPr>
      </w:pPr>
      <w:r>
        <w:rPr>
          <w:rFonts w:cs="Times New Roman"/>
          <w:sz w:val="22"/>
          <w:szCs w:val="22"/>
        </w:rPr>
        <w:t>After successfully completing this course, students should be able to:</w:t>
      </w:r>
    </w:p>
    <w:p w14:paraId="3B46E4D7" w14:textId="77777777" w:rsidR="00104687" w:rsidRDefault="00104687" w:rsidP="00104687">
      <w:pPr>
        <w:rPr>
          <w:rFonts w:cs="Times New Roman"/>
          <w:sz w:val="22"/>
          <w:szCs w:val="22"/>
        </w:rPr>
      </w:pPr>
    </w:p>
    <w:p w14:paraId="29C5F036" w14:textId="77777777" w:rsidR="00104687" w:rsidRDefault="00104687" w:rsidP="00104687">
      <w:pPr>
        <w:ind w:firstLine="720"/>
        <w:rPr>
          <w:rFonts w:cs="Times New Roman"/>
          <w:sz w:val="22"/>
          <w:szCs w:val="22"/>
        </w:rPr>
      </w:pPr>
      <w:r>
        <w:rPr>
          <w:rFonts w:cs="Times New Roman"/>
          <w:sz w:val="22"/>
          <w:szCs w:val="22"/>
        </w:rPr>
        <w:t>1.</w:t>
      </w:r>
      <w:r>
        <w:rPr>
          <w:rFonts w:cs="Times New Roman"/>
          <w:sz w:val="22"/>
          <w:szCs w:val="22"/>
        </w:rPr>
        <w:tab/>
        <w:t xml:space="preserve">Demonstrate </w:t>
      </w:r>
      <w:r w:rsidRPr="007965A3">
        <w:rPr>
          <w:rFonts w:cs="Times New Roman"/>
          <w:sz w:val="22"/>
          <w:szCs w:val="22"/>
          <w:u w:val="single"/>
        </w:rPr>
        <w:t>knowledge</w:t>
      </w:r>
      <w:r>
        <w:rPr>
          <w:rFonts w:cs="Times New Roman"/>
          <w:sz w:val="22"/>
          <w:szCs w:val="22"/>
        </w:rPr>
        <w:t xml:space="preserve"> by:</w:t>
      </w:r>
    </w:p>
    <w:p w14:paraId="14F0B936" w14:textId="7E8E7CD1" w:rsidR="00057948" w:rsidRDefault="00057948" w:rsidP="00104687">
      <w:pPr>
        <w:pStyle w:val="ListParagraph"/>
        <w:numPr>
          <w:ilvl w:val="0"/>
          <w:numId w:val="1"/>
        </w:numPr>
        <w:rPr>
          <w:rFonts w:cs="Times New Roman"/>
          <w:sz w:val="22"/>
          <w:szCs w:val="22"/>
        </w:rPr>
      </w:pPr>
      <w:r>
        <w:rPr>
          <w:rFonts w:cs="Times New Roman"/>
          <w:sz w:val="22"/>
          <w:szCs w:val="22"/>
        </w:rPr>
        <w:t>Placing writers in a historical moment or within a literary movement</w:t>
      </w:r>
    </w:p>
    <w:p w14:paraId="2C6EBACA" w14:textId="3B576A31" w:rsidR="00057948" w:rsidRDefault="00057948" w:rsidP="00104687">
      <w:pPr>
        <w:pStyle w:val="ListParagraph"/>
        <w:numPr>
          <w:ilvl w:val="0"/>
          <w:numId w:val="1"/>
        </w:numPr>
        <w:rPr>
          <w:rFonts w:cs="Times New Roman"/>
          <w:sz w:val="22"/>
          <w:szCs w:val="22"/>
        </w:rPr>
      </w:pPr>
      <w:r>
        <w:rPr>
          <w:rFonts w:cs="Times New Roman"/>
          <w:sz w:val="22"/>
          <w:szCs w:val="22"/>
        </w:rPr>
        <w:t>Linking American writers and literary movements to contemporary British writers</w:t>
      </w:r>
    </w:p>
    <w:p w14:paraId="2A519529" w14:textId="02CFD964" w:rsidR="00057948" w:rsidRDefault="00057948" w:rsidP="00104687">
      <w:pPr>
        <w:pStyle w:val="ListParagraph"/>
        <w:numPr>
          <w:ilvl w:val="0"/>
          <w:numId w:val="1"/>
        </w:numPr>
        <w:rPr>
          <w:rFonts w:cs="Times New Roman"/>
          <w:sz w:val="22"/>
          <w:szCs w:val="22"/>
        </w:rPr>
      </w:pPr>
      <w:r>
        <w:rPr>
          <w:rFonts w:cs="Times New Roman"/>
          <w:sz w:val="22"/>
          <w:szCs w:val="22"/>
        </w:rPr>
        <w:t xml:space="preserve">Distinguishing between literature, writing, rhetoric, </w:t>
      </w:r>
      <w:r w:rsidR="00F40F86">
        <w:rPr>
          <w:rFonts w:cs="Times New Roman"/>
          <w:sz w:val="22"/>
          <w:szCs w:val="22"/>
        </w:rPr>
        <w:t xml:space="preserve">and </w:t>
      </w:r>
      <w:r>
        <w:rPr>
          <w:rFonts w:cs="Times New Roman"/>
          <w:sz w:val="22"/>
          <w:szCs w:val="22"/>
        </w:rPr>
        <w:t>polemic</w:t>
      </w:r>
    </w:p>
    <w:p w14:paraId="299D14DF" w14:textId="0F07E257" w:rsidR="00104687" w:rsidRPr="007965A3" w:rsidRDefault="00104687" w:rsidP="00104687">
      <w:pPr>
        <w:pStyle w:val="ListParagraph"/>
        <w:numPr>
          <w:ilvl w:val="0"/>
          <w:numId w:val="1"/>
        </w:numPr>
        <w:rPr>
          <w:rFonts w:cs="Times New Roman"/>
          <w:sz w:val="22"/>
          <w:szCs w:val="22"/>
        </w:rPr>
      </w:pPr>
      <w:r>
        <w:rPr>
          <w:rFonts w:cs="Times New Roman"/>
          <w:sz w:val="22"/>
          <w:szCs w:val="22"/>
        </w:rPr>
        <w:t>Delineating</w:t>
      </w:r>
      <w:r w:rsidRPr="007965A3">
        <w:rPr>
          <w:rFonts w:cs="Times New Roman"/>
          <w:sz w:val="22"/>
          <w:szCs w:val="22"/>
        </w:rPr>
        <w:t xml:space="preserve"> features and aims </w:t>
      </w:r>
      <w:r>
        <w:rPr>
          <w:rFonts w:cs="Times New Roman"/>
          <w:sz w:val="22"/>
          <w:szCs w:val="22"/>
        </w:rPr>
        <w:t xml:space="preserve">of </w:t>
      </w:r>
      <w:r w:rsidR="00057948">
        <w:rPr>
          <w:rFonts w:cs="Times New Roman"/>
          <w:sz w:val="22"/>
          <w:szCs w:val="22"/>
        </w:rPr>
        <w:t>renaissance, neoclassical, sentimental, romantic, transcendental, and realist writing</w:t>
      </w:r>
      <w:r w:rsidRPr="007965A3">
        <w:rPr>
          <w:rFonts w:cs="Times New Roman"/>
          <w:sz w:val="22"/>
          <w:szCs w:val="22"/>
        </w:rPr>
        <w:t>.</w:t>
      </w:r>
    </w:p>
    <w:p w14:paraId="4DBCA8D2" w14:textId="2B14A498" w:rsidR="00104687" w:rsidRDefault="00104687" w:rsidP="00057948">
      <w:pPr>
        <w:pStyle w:val="ListParagraph"/>
        <w:numPr>
          <w:ilvl w:val="0"/>
          <w:numId w:val="1"/>
        </w:numPr>
        <w:rPr>
          <w:rFonts w:cs="Times New Roman"/>
          <w:sz w:val="22"/>
          <w:szCs w:val="22"/>
        </w:rPr>
      </w:pPr>
      <w:r>
        <w:rPr>
          <w:rFonts w:cs="Times New Roman"/>
          <w:sz w:val="22"/>
          <w:szCs w:val="22"/>
        </w:rPr>
        <w:t>Describing</w:t>
      </w:r>
      <w:r w:rsidRPr="007965A3">
        <w:rPr>
          <w:rFonts w:cs="Times New Roman"/>
          <w:sz w:val="22"/>
          <w:szCs w:val="22"/>
        </w:rPr>
        <w:t xml:space="preserve"> the opportunities and challenges that </w:t>
      </w:r>
      <w:r w:rsidR="00057948">
        <w:rPr>
          <w:rFonts w:cs="Times New Roman"/>
          <w:sz w:val="22"/>
          <w:szCs w:val="22"/>
        </w:rPr>
        <w:t>various literary forms</w:t>
      </w:r>
      <w:r>
        <w:rPr>
          <w:rFonts w:cs="Times New Roman"/>
          <w:sz w:val="22"/>
          <w:szCs w:val="22"/>
        </w:rPr>
        <w:t xml:space="preserve"> presented to </w:t>
      </w:r>
      <w:r w:rsidR="00057948">
        <w:rPr>
          <w:rFonts w:cs="Times New Roman"/>
          <w:sz w:val="22"/>
          <w:szCs w:val="22"/>
        </w:rPr>
        <w:t>early American</w:t>
      </w:r>
      <w:r>
        <w:rPr>
          <w:rFonts w:cs="Times New Roman"/>
          <w:sz w:val="22"/>
          <w:szCs w:val="22"/>
        </w:rPr>
        <w:t xml:space="preserve"> women writers, writers of color, and the poor.</w:t>
      </w:r>
    </w:p>
    <w:p w14:paraId="3F8542B9" w14:textId="69F8436D" w:rsidR="00104687" w:rsidRPr="007965A3" w:rsidRDefault="00057948" w:rsidP="00104687">
      <w:pPr>
        <w:pStyle w:val="ListParagraph"/>
        <w:numPr>
          <w:ilvl w:val="0"/>
          <w:numId w:val="1"/>
        </w:numPr>
        <w:rPr>
          <w:rFonts w:cs="Times New Roman"/>
          <w:sz w:val="22"/>
          <w:szCs w:val="22"/>
        </w:rPr>
      </w:pPr>
      <w:r>
        <w:rPr>
          <w:rFonts w:cs="Times New Roman"/>
          <w:sz w:val="22"/>
          <w:szCs w:val="22"/>
        </w:rPr>
        <w:t xml:space="preserve">Describing the literary canon and </w:t>
      </w:r>
      <w:r w:rsidR="001143B4">
        <w:rPr>
          <w:rFonts w:cs="Times New Roman"/>
          <w:sz w:val="22"/>
          <w:szCs w:val="22"/>
        </w:rPr>
        <w:t>its development</w:t>
      </w:r>
      <w:r>
        <w:rPr>
          <w:rFonts w:cs="Times New Roman"/>
          <w:sz w:val="22"/>
          <w:szCs w:val="22"/>
        </w:rPr>
        <w:t xml:space="preserve"> over time</w:t>
      </w:r>
    </w:p>
    <w:p w14:paraId="765D8BEB" w14:textId="77777777" w:rsidR="00104687" w:rsidRDefault="00104687" w:rsidP="00104687">
      <w:pPr>
        <w:rPr>
          <w:rFonts w:cs="Times New Roman"/>
          <w:sz w:val="22"/>
          <w:szCs w:val="22"/>
        </w:rPr>
      </w:pPr>
    </w:p>
    <w:p w14:paraId="7DCDB8F8" w14:textId="4507BA31" w:rsidR="00104687" w:rsidRDefault="00104687" w:rsidP="001143B4">
      <w:pPr>
        <w:ind w:left="1440" w:hanging="720"/>
        <w:rPr>
          <w:rFonts w:cs="Times New Roman"/>
          <w:sz w:val="22"/>
          <w:szCs w:val="22"/>
        </w:rPr>
      </w:pPr>
      <w:r>
        <w:rPr>
          <w:rFonts w:cs="Times New Roman"/>
          <w:sz w:val="22"/>
          <w:szCs w:val="22"/>
        </w:rPr>
        <w:t>2.</w:t>
      </w:r>
      <w:r>
        <w:rPr>
          <w:rFonts w:cs="Times New Roman"/>
          <w:sz w:val="22"/>
          <w:szCs w:val="22"/>
        </w:rPr>
        <w:tab/>
        <w:t>Demonstrate that they have acquired and refined</w:t>
      </w:r>
      <w:r w:rsidR="00F40F86">
        <w:rPr>
          <w:rFonts w:cs="Times New Roman"/>
          <w:sz w:val="22"/>
          <w:szCs w:val="22"/>
        </w:rPr>
        <w:t xml:space="preserve"> reading and</w:t>
      </w:r>
      <w:r>
        <w:rPr>
          <w:rFonts w:cs="Times New Roman"/>
          <w:sz w:val="22"/>
          <w:szCs w:val="22"/>
        </w:rPr>
        <w:t xml:space="preserve"> writing </w:t>
      </w:r>
      <w:r w:rsidRPr="00623F06">
        <w:rPr>
          <w:rFonts w:cs="Times New Roman"/>
          <w:sz w:val="22"/>
          <w:szCs w:val="22"/>
          <w:u w:val="single"/>
        </w:rPr>
        <w:t>skills</w:t>
      </w:r>
      <w:r w:rsidRPr="00623F06">
        <w:rPr>
          <w:rFonts w:cs="Times New Roman"/>
          <w:sz w:val="22"/>
          <w:szCs w:val="22"/>
        </w:rPr>
        <w:t xml:space="preserve"> </w:t>
      </w:r>
      <w:r>
        <w:rPr>
          <w:rFonts w:cs="Times New Roman"/>
          <w:sz w:val="22"/>
          <w:szCs w:val="22"/>
        </w:rPr>
        <w:t>by:</w:t>
      </w:r>
    </w:p>
    <w:p w14:paraId="7DAE4D3E" w14:textId="2AD8A202" w:rsidR="00F40F86" w:rsidRDefault="00F40F86" w:rsidP="00104687">
      <w:pPr>
        <w:pStyle w:val="ListParagraph"/>
        <w:numPr>
          <w:ilvl w:val="0"/>
          <w:numId w:val="1"/>
        </w:numPr>
        <w:rPr>
          <w:rFonts w:cs="Times New Roman"/>
          <w:sz w:val="22"/>
          <w:szCs w:val="22"/>
        </w:rPr>
      </w:pPr>
      <w:r>
        <w:rPr>
          <w:rFonts w:cs="Times New Roman"/>
          <w:sz w:val="22"/>
          <w:szCs w:val="22"/>
        </w:rPr>
        <w:t>Reading</w:t>
      </w:r>
      <w:r w:rsidRPr="00F40F86">
        <w:rPr>
          <w:rFonts w:cs="Times New Roman"/>
          <w:sz w:val="22"/>
          <w:szCs w:val="22"/>
        </w:rPr>
        <w:t xml:space="preserve"> </w:t>
      </w:r>
      <w:r>
        <w:rPr>
          <w:rFonts w:cs="Times New Roman"/>
          <w:sz w:val="22"/>
          <w:szCs w:val="22"/>
        </w:rPr>
        <w:t>closely</w:t>
      </w:r>
    </w:p>
    <w:p w14:paraId="33A395E8" w14:textId="1B28C296" w:rsidR="00F40F86" w:rsidRDefault="00F40F86" w:rsidP="00104687">
      <w:pPr>
        <w:pStyle w:val="ListParagraph"/>
        <w:numPr>
          <w:ilvl w:val="0"/>
          <w:numId w:val="1"/>
        </w:numPr>
        <w:rPr>
          <w:rFonts w:cs="Times New Roman"/>
          <w:sz w:val="22"/>
          <w:szCs w:val="22"/>
        </w:rPr>
      </w:pPr>
      <w:r>
        <w:rPr>
          <w:rFonts w:cs="Times New Roman"/>
          <w:sz w:val="22"/>
          <w:szCs w:val="22"/>
        </w:rPr>
        <w:t>Making critical use of the anthology’s editorial apparatus</w:t>
      </w:r>
    </w:p>
    <w:p w14:paraId="5E7B08A6" w14:textId="5005BCF9" w:rsidR="001143B4" w:rsidRPr="00F40F86" w:rsidRDefault="00F40F86" w:rsidP="00F40F86">
      <w:pPr>
        <w:pStyle w:val="ListParagraph"/>
        <w:numPr>
          <w:ilvl w:val="0"/>
          <w:numId w:val="1"/>
        </w:numPr>
        <w:rPr>
          <w:rFonts w:cs="Times New Roman"/>
          <w:sz w:val="22"/>
          <w:szCs w:val="22"/>
        </w:rPr>
      </w:pPr>
      <w:r>
        <w:rPr>
          <w:rFonts w:cs="Times New Roman"/>
          <w:sz w:val="22"/>
          <w:szCs w:val="22"/>
        </w:rPr>
        <w:t>F</w:t>
      </w:r>
      <w:r w:rsidR="001143B4">
        <w:rPr>
          <w:rFonts w:cs="Times New Roman"/>
          <w:sz w:val="22"/>
          <w:szCs w:val="22"/>
        </w:rPr>
        <w:t>ormulating</w:t>
      </w:r>
      <w:r w:rsidR="00104687">
        <w:rPr>
          <w:rFonts w:cs="Times New Roman"/>
          <w:sz w:val="22"/>
          <w:szCs w:val="22"/>
        </w:rPr>
        <w:t xml:space="preserve"> interesting and important questions and arguments</w:t>
      </w:r>
    </w:p>
    <w:p w14:paraId="718D8D85" w14:textId="77777777" w:rsidR="001143B4" w:rsidRPr="007965A3" w:rsidRDefault="001143B4" w:rsidP="001143B4">
      <w:pPr>
        <w:pStyle w:val="ListParagraph"/>
        <w:numPr>
          <w:ilvl w:val="0"/>
          <w:numId w:val="1"/>
        </w:numPr>
        <w:rPr>
          <w:rFonts w:cs="Times New Roman"/>
          <w:sz w:val="22"/>
          <w:szCs w:val="22"/>
        </w:rPr>
      </w:pPr>
      <w:r>
        <w:rPr>
          <w:rFonts w:cs="Times New Roman"/>
          <w:sz w:val="22"/>
          <w:szCs w:val="22"/>
        </w:rPr>
        <w:t>Analyzing and describing literary style by with reference to diction, syntax, imagery, details, and figurative language.</w:t>
      </w:r>
    </w:p>
    <w:p w14:paraId="38D0F4B9" w14:textId="36FFDAA8" w:rsidR="00104687" w:rsidRDefault="00104687" w:rsidP="00104687">
      <w:pPr>
        <w:pStyle w:val="ListParagraph"/>
        <w:numPr>
          <w:ilvl w:val="0"/>
          <w:numId w:val="1"/>
        </w:numPr>
        <w:rPr>
          <w:rFonts w:cs="Times New Roman"/>
          <w:sz w:val="22"/>
          <w:szCs w:val="22"/>
        </w:rPr>
      </w:pPr>
      <w:r>
        <w:rPr>
          <w:rFonts w:cs="Times New Roman"/>
          <w:sz w:val="22"/>
          <w:szCs w:val="22"/>
        </w:rPr>
        <w:t xml:space="preserve">Completing a </w:t>
      </w:r>
      <w:r w:rsidR="00317D52">
        <w:rPr>
          <w:rFonts w:cs="Times New Roman"/>
          <w:sz w:val="22"/>
          <w:szCs w:val="22"/>
        </w:rPr>
        <w:t>literary analysis</w:t>
      </w:r>
      <w:r>
        <w:rPr>
          <w:rFonts w:cs="Times New Roman"/>
          <w:sz w:val="22"/>
          <w:szCs w:val="22"/>
        </w:rPr>
        <w:t xml:space="preserve"> paper.</w:t>
      </w:r>
    </w:p>
    <w:p w14:paraId="4349279C" w14:textId="77777777" w:rsidR="00104687" w:rsidRDefault="00104687" w:rsidP="00104687">
      <w:pPr>
        <w:rPr>
          <w:rFonts w:cs="Times New Roman"/>
          <w:sz w:val="22"/>
          <w:szCs w:val="22"/>
        </w:rPr>
      </w:pPr>
    </w:p>
    <w:p w14:paraId="493F6BD2" w14:textId="0C9F3A38" w:rsidR="00104687" w:rsidRDefault="00104687" w:rsidP="001143B4">
      <w:pPr>
        <w:ind w:left="1440" w:hanging="720"/>
        <w:rPr>
          <w:rFonts w:cs="Times New Roman"/>
          <w:sz w:val="22"/>
          <w:szCs w:val="22"/>
        </w:rPr>
      </w:pPr>
      <w:r>
        <w:rPr>
          <w:rFonts w:cs="Times New Roman"/>
          <w:sz w:val="22"/>
          <w:szCs w:val="22"/>
        </w:rPr>
        <w:t>3.</w:t>
      </w:r>
      <w:r>
        <w:rPr>
          <w:rFonts w:cs="Times New Roman"/>
          <w:sz w:val="22"/>
          <w:szCs w:val="22"/>
        </w:rPr>
        <w:tab/>
        <w:t>Develop ideas about literature’s ability to exert pressure on social and political problems, both by enforcing the status quo and by stimulating change.</w:t>
      </w:r>
    </w:p>
    <w:p w14:paraId="21182511" w14:textId="77777777" w:rsidR="00104687" w:rsidRDefault="00104687" w:rsidP="00104687">
      <w:pPr>
        <w:ind w:left="720"/>
        <w:rPr>
          <w:rFonts w:cs="Times New Roman"/>
          <w:sz w:val="22"/>
          <w:szCs w:val="22"/>
        </w:rPr>
      </w:pPr>
    </w:p>
    <w:p w14:paraId="206EE464" w14:textId="53893F8C" w:rsidR="00104687" w:rsidRPr="000C1186" w:rsidRDefault="00104687" w:rsidP="001143B4">
      <w:pPr>
        <w:ind w:left="1440" w:hanging="720"/>
        <w:rPr>
          <w:rFonts w:cs="Times New Roman"/>
          <w:sz w:val="22"/>
          <w:szCs w:val="22"/>
        </w:rPr>
      </w:pPr>
      <w:r>
        <w:rPr>
          <w:rFonts w:cs="Times New Roman"/>
          <w:sz w:val="22"/>
          <w:szCs w:val="22"/>
        </w:rPr>
        <w:t>4.</w:t>
      </w:r>
      <w:r>
        <w:rPr>
          <w:rFonts w:cs="Times New Roman"/>
          <w:sz w:val="22"/>
          <w:szCs w:val="22"/>
        </w:rPr>
        <w:tab/>
        <w:t>Consider the degree to which literature can or cannot communicate unfamiliar experiences</w:t>
      </w:r>
      <w:r w:rsidRPr="000C1186">
        <w:rPr>
          <w:rFonts w:cs="Times New Roman"/>
          <w:sz w:val="22"/>
          <w:szCs w:val="22"/>
        </w:rPr>
        <w:t xml:space="preserve"> to readers with enough force to move them.</w:t>
      </w:r>
    </w:p>
    <w:p w14:paraId="593C8899" w14:textId="77777777" w:rsidR="00104687" w:rsidRPr="000C1186" w:rsidRDefault="00104687" w:rsidP="00104687">
      <w:pPr>
        <w:ind w:left="720"/>
        <w:rPr>
          <w:rFonts w:cs="Times New Roman"/>
          <w:sz w:val="22"/>
          <w:szCs w:val="22"/>
        </w:rPr>
      </w:pPr>
    </w:p>
    <w:p w14:paraId="01F3989F" w14:textId="77777777" w:rsidR="00104687" w:rsidRPr="000C1186" w:rsidRDefault="00104687" w:rsidP="00104687">
      <w:pPr>
        <w:rPr>
          <w:rFonts w:cs="Times New Roman"/>
          <w:sz w:val="22"/>
          <w:szCs w:val="22"/>
        </w:rPr>
      </w:pPr>
    </w:p>
    <w:p w14:paraId="7932CB9A" w14:textId="77777777" w:rsidR="00104687" w:rsidRPr="000C1186" w:rsidRDefault="00104687" w:rsidP="00104687">
      <w:pPr>
        <w:rPr>
          <w:rFonts w:cs="Times New Roman"/>
          <w:b/>
          <w:sz w:val="22"/>
          <w:szCs w:val="22"/>
        </w:rPr>
      </w:pPr>
      <w:r w:rsidRPr="000C1186">
        <w:rPr>
          <w:rFonts w:cs="Times New Roman"/>
          <w:b/>
          <w:sz w:val="22"/>
          <w:szCs w:val="22"/>
        </w:rPr>
        <w:t>Course Outcomes</w:t>
      </w:r>
    </w:p>
    <w:p w14:paraId="2CB9BA7E" w14:textId="7DD8D77D" w:rsidR="00104687" w:rsidRPr="000C1186" w:rsidRDefault="00104687" w:rsidP="00104687">
      <w:pPr>
        <w:rPr>
          <w:rFonts w:cs="Times New Roman"/>
          <w:sz w:val="22"/>
          <w:szCs w:val="22"/>
        </w:rPr>
      </w:pPr>
      <w:r w:rsidRPr="000C1186">
        <w:rPr>
          <w:rFonts w:cs="Times New Roman"/>
          <w:sz w:val="22"/>
          <w:szCs w:val="22"/>
        </w:rPr>
        <w:t xml:space="preserve">English </w:t>
      </w:r>
      <w:r w:rsidR="00F40F86">
        <w:rPr>
          <w:rFonts w:cs="Times New Roman"/>
          <w:sz w:val="22"/>
          <w:szCs w:val="22"/>
        </w:rPr>
        <w:t>226</w:t>
      </w:r>
      <w:r w:rsidRPr="000C1186">
        <w:rPr>
          <w:rFonts w:cs="Times New Roman"/>
          <w:sz w:val="22"/>
          <w:szCs w:val="22"/>
        </w:rPr>
        <w:t xml:space="preserve"> contributes to the following </w:t>
      </w:r>
      <w:r w:rsidRPr="000C1186">
        <w:rPr>
          <w:rFonts w:cs="Times New Roman"/>
          <w:sz w:val="22"/>
          <w:szCs w:val="22"/>
          <w:u w:val="single"/>
        </w:rPr>
        <w:t>LEAP Essential Learning Outcomes</w:t>
      </w:r>
      <w:r w:rsidRPr="000C1186">
        <w:rPr>
          <w:rFonts w:cs="Times New Roman"/>
          <w:sz w:val="22"/>
          <w:szCs w:val="22"/>
        </w:rPr>
        <w:t>:</w:t>
      </w:r>
    </w:p>
    <w:p w14:paraId="6C34472B" w14:textId="77777777" w:rsidR="00104687" w:rsidRPr="000C1186" w:rsidRDefault="00104687" w:rsidP="00104687">
      <w:pPr>
        <w:ind w:left="720" w:firstLine="720"/>
        <w:rPr>
          <w:rFonts w:cs="Times New Roman"/>
          <w:sz w:val="22"/>
          <w:szCs w:val="22"/>
        </w:rPr>
      </w:pPr>
      <w:r w:rsidRPr="000C1186">
        <w:rPr>
          <w:rFonts w:cs="Times New Roman"/>
          <w:sz w:val="22"/>
          <w:szCs w:val="22"/>
        </w:rPr>
        <w:t>You will gain:</w:t>
      </w:r>
    </w:p>
    <w:p w14:paraId="2C9B1CD5" w14:textId="77777777" w:rsidR="00104687" w:rsidRPr="000C1186" w:rsidRDefault="00104687" w:rsidP="00104687">
      <w:pPr>
        <w:ind w:left="720" w:firstLine="720"/>
        <w:rPr>
          <w:rFonts w:cs="Times New Roman"/>
          <w:sz w:val="22"/>
          <w:szCs w:val="22"/>
        </w:rPr>
      </w:pPr>
      <w:r w:rsidRPr="000C1186">
        <w:rPr>
          <w:rFonts w:ascii="Menlo Regular" w:hAnsi="Menlo Regular" w:cs="Menlo Regular"/>
          <w:color w:val="000000"/>
          <w:sz w:val="22"/>
          <w:szCs w:val="22"/>
        </w:rPr>
        <w:t>★</w:t>
      </w:r>
      <w:r w:rsidRPr="000C1186">
        <w:rPr>
          <w:rFonts w:cs="Times New Roman"/>
          <w:color w:val="000000"/>
          <w:sz w:val="22"/>
          <w:szCs w:val="22"/>
        </w:rPr>
        <w:t></w:t>
      </w:r>
      <w:r w:rsidRPr="000C1186">
        <w:rPr>
          <w:rFonts w:cs="Times New Roman"/>
          <w:i/>
          <w:sz w:val="22"/>
          <w:szCs w:val="22"/>
        </w:rPr>
        <w:t>Knowledge of Human Cultures</w:t>
      </w:r>
      <w:r w:rsidRPr="000C1186">
        <w:rPr>
          <w:rFonts w:cs="Times New Roman"/>
          <w:sz w:val="22"/>
          <w:szCs w:val="22"/>
        </w:rPr>
        <w:t xml:space="preserve"> </w:t>
      </w:r>
    </w:p>
    <w:p w14:paraId="55ADD38C" w14:textId="77777777" w:rsidR="00104687" w:rsidRPr="000C1186" w:rsidRDefault="00104687" w:rsidP="00104687">
      <w:pPr>
        <w:ind w:left="2160"/>
        <w:rPr>
          <w:rFonts w:cs="Times New Roman"/>
          <w:sz w:val="22"/>
          <w:szCs w:val="22"/>
        </w:rPr>
      </w:pPr>
      <w:r w:rsidRPr="000C1186">
        <w:rPr>
          <w:rFonts w:cs="Times New Roman"/>
          <w:sz w:val="22"/>
          <w:szCs w:val="22"/>
        </w:rPr>
        <w:t>Engage with big questions, both contemporary and enduring</w:t>
      </w:r>
    </w:p>
    <w:p w14:paraId="0899763B" w14:textId="77777777" w:rsidR="00104687" w:rsidRPr="000C1186" w:rsidRDefault="00104687" w:rsidP="00104687">
      <w:pPr>
        <w:ind w:left="720"/>
        <w:rPr>
          <w:rFonts w:cs="Times New Roman"/>
          <w:sz w:val="22"/>
          <w:szCs w:val="22"/>
        </w:rPr>
      </w:pPr>
      <w:r w:rsidRPr="000C1186">
        <w:rPr>
          <w:rFonts w:cs="Times New Roman"/>
          <w:sz w:val="22"/>
          <w:szCs w:val="22"/>
        </w:rPr>
        <w:tab/>
      </w:r>
      <w:r w:rsidRPr="000C1186">
        <w:rPr>
          <w:rFonts w:ascii="Menlo Regular" w:hAnsi="Menlo Regular" w:cs="Menlo Regular"/>
          <w:color w:val="000000"/>
          <w:sz w:val="22"/>
          <w:szCs w:val="22"/>
        </w:rPr>
        <w:t>★</w:t>
      </w:r>
      <w:r w:rsidRPr="000C1186">
        <w:rPr>
          <w:rFonts w:cs="Times New Roman"/>
          <w:color w:val="000000"/>
          <w:sz w:val="22"/>
          <w:szCs w:val="22"/>
        </w:rPr>
        <w:t></w:t>
      </w:r>
      <w:r w:rsidRPr="000C1186">
        <w:rPr>
          <w:rFonts w:cs="Times New Roman"/>
          <w:i/>
          <w:sz w:val="22"/>
          <w:szCs w:val="22"/>
        </w:rPr>
        <w:t>Intellectual and Practical Skills, including</w:t>
      </w:r>
    </w:p>
    <w:p w14:paraId="02597D25" w14:textId="77777777" w:rsidR="00104687" w:rsidRPr="000C1186" w:rsidRDefault="00104687" w:rsidP="00104687">
      <w:pPr>
        <w:ind w:left="720"/>
        <w:rPr>
          <w:rFonts w:cs="Times New Roman"/>
          <w:sz w:val="22"/>
          <w:szCs w:val="22"/>
        </w:rPr>
      </w:pPr>
      <w:r w:rsidRPr="000C1186">
        <w:rPr>
          <w:rFonts w:cs="Times New Roman"/>
          <w:sz w:val="22"/>
          <w:szCs w:val="22"/>
        </w:rPr>
        <w:tab/>
      </w:r>
      <w:r w:rsidRPr="000C1186">
        <w:rPr>
          <w:rFonts w:cs="Times New Roman"/>
          <w:sz w:val="22"/>
          <w:szCs w:val="22"/>
        </w:rPr>
        <w:tab/>
        <w:t>Inquiry and analysis</w:t>
      </w:r>
    </w:p>
    <w:p w14:paraId="3E22A166" w14:textId="77777777" w:rsidR="00104687" w:rsidRPr="000C1186" w:rsidRDefault="00104687" w:rsidP="00104687">
      <w:pPr>
        <w:ind w:left="720"/>
        <w:rPr>
          <w:rFonts w:cs="Times New Roman"/>
          <w:sz w:val="22"/>
          <w:szCs w:val="22"/>
        </w:rPr>
      </w:pPr>
      <w:r w:rsidRPr="000C1186">
        <w:rPr>
          <w:rFonts w:cs="Times New Roman"/>
          <w:sz w:val="22"/>
          <w:szCs w:val="22"/>
        </w:rPr>
        <w:tab/>
      </w:r>
      <w:r w:rsidRPr="000C1186">
        <w:rPr>
          <w:rFonts w:cs="Times New Roman"/>
          <w:sz w:val="22"/>
          <w:szCs w:val="22"/>
        </w:rPr>
        <w:tab/>
        <w:t>Critical and creative thinking</w:t>
      </w:r>
    </w:p>
    <w:p w14:paraId="51969F4C" w14:textId="77777777" w:rsidR="00104687" w:rsidRPr="000C1186" w:rsidRDefault="00104687" w:rsidP="00104687">
      <w:pPr>
        <w:ind w:left="720"/>
        <w:rPr>
          <w:rFonts w:cs="Times New Roman"/>
          <w:sz w:val="22"/>
          <w:szCs w:val="22"/>
        </w:rPr>
      </w:pPr>
      <w:r w:rsidRPr="000C1186">
        <w:rPr>
          <w:rFonts w:cs="Times New Roman"/>
          <w:sz w:val="22"/>
          <w:szCs w:val="22"/>
        </w:rPr>
        <w:tab/>
      </w:r>
      <w:r w:rsidRPr="000C1186">
        <w:rPr>
          <w:rFonts w:cs="Times New Roman"/>
          <w:sz w:val="22"/>
          <w:szCs w:val="22"/>
        </w:rPr>
        <w:tab/>
        <w:t>Written and oral communication</w:t>
      </w:r>
    </w:p>
    <w:p w14:paraId="1A69FDE7" w14:textId="77777777" w:rsidR="00104687" w:rsidRPr="000C1186" w:rsidRDefault="00104687" w:rsidP="00104687">
      <w:pPr>
        <w:ind w:left="720"/>
        <w:rPr>
          <w:rFonts w:cs="Times New Roman"/>
          <w:sz w:val="22"/>
          <w:szCs w:val="22"/>
        </w:rPr>
      </w:pPr>
      <w:r w:rsidRPr="000C1186">
        <w:rPr>
          <w:rFonts w:cs="Times New Roman"/>
          <w:sz w:val="22"/>
          <w:szCs w:val="22"/>
        </w:rPr>
        <w:tab/>
      </w:r>
      <w:r w:rsidRPr="000C1186">
        <w:rPr>
          <w:rFonts w:cs="Times New Roman"/>
          <w:sz w:val="22"/>
          <w:szCs w:val="22"/>
        </w:rPr>
        <w:tab/>
        <w:t>Teamwork and problem solving</w:t>
      </w:r>
      <w:r w:rsidRPr="000C1186">
        <w:rPr>
          <w:rFonts w:cs="Times New Roman"/>
          <w:sz w:val="22"/>
          <w:szCs w:val="22"/>
        </w:rPr>
        <w:tab/>
      </w:r>
    </w:p>
    <w:p w14:paraId="6F3E51D8" w14:textId="77777777" w:rsidR="00104687" w:rsidRPr="000C1186" w:rsidRDefault="00104687" w:rsidP="00104687">
      <w:pPr>
        <w:ind w:left="720" w:firstLine="720"/>
        <w:rPr>
          <w:rFonts w:cs="Times New Roman"/>
          <w:sz w:val="22"/>
          <w:szCs w:val="22"/>
        </w:rPr>
      </w:pPr>
      <w:r w:rsidRPr="000C1186">
        <w:rPr>
          <w:rFonts w:ascii="Menlo Regular" w:hAnsi="Menlo Regular" w:cs="Menlo Regular"/>
          <w:color w:val="000000"/>
          <w:sz w:val="22"/>
          <w:szCs w:val="22"/>
        </w:rPr>
        <w:t>★</w:t>
      </w:r>
      <w:r w:rsidRPr="000C1186">
        <w:rPr>
          <w:rFonts w:cs="Times New Roman"/>
          <w:color w:val="000000"/>
          <w:sz w:val="22"/>
          <w:szCs w:val="22"/>
        </w:rPr>
        <w:t></w:t>
      </w:r>
      <w:r w:rsidRPr="000C1186">
        <w:rPr>
          <w:rFonts w:cs="Times New Roman"/>
          <w:i/>
          <w:sz w:val="22"/>
          <w:szCs w:val="22"/>
        </w:rPr>
        <w:t>Personal and Social Responsibility</w:t>
      </w:r>
    </w:p>
    <w:p w14:paraId="44D6BDE2" w14:textId="77777777" w:rsidR="00104687" w:rsidRPr="000C1186" w:rsidRDefault="00104687" w:rsidP="00104687">
      <w:pPr>
        <w:ind w:left="720"/>
        <w:rPr>
          <w:rFonts w:cs="Times New Roman"/>
          <w:sz w:val="22"/>
          <w:szCs w:val="22"/>
        </w:rPr>
      </w:pPr>
      <w:r w:rsidRPr="000C1186">
        <w:rPr>
          <w:rFonts w:cs="Times New Roman"/>
          <w:sz w:val="22"/>
          <w:szCs w:val="22"/>
        </w:rPr>
        <w:tab/>
      </w:r>
      <w:r w:rsidRPr="000C1186">
        <w:rPr>
          <w:rFonts w:cs="Times New Roman"/>
          <w:sz w:val="22"/>
          <w:szCs w:val="22"/>
        </w:rPr>
        <w:tab/>
        <w:t>Civic Knowledge and engagement – local and global</w:t>
      </w:r>
    </w:p>
    <w:p w14:paraId="7D3F6F06" w14:textId="77777777" w:rsidR="00104687" w:rsidRPr="000C1186" w:rsidRDefault="00104687" w:rsidP="00104687">
      <w:pPr>
        <w:ind w:left="720"/>
        <w:rPr>
          <w:rFonts w:cs="Times New Roman"/>
          <w:sz w:val="22"/>
          <w:szCs w:val="22"/>
        </w:rPr>
      </w:pPr>
      <w:r w:rsidRPr="000C1186">
        <w:rPr>
          <w:rFonts w:cs="Times New Roman"/>
          <w:sz w:val="22"/>
          <w:szCs w:val="22"/>
        </w:rPr>
        <w:tab/>
      </w:r>
      <w:r w:rsidRPr="000C1186">
        <w:rPr>
          <w:rFonts w:cs="Times New Roman"/>
          <w:sz w:val="22"/>
          <w:szCs w:val="22"/>
        </w:rPr>
        <w:tab/>
        <w:t>Intercultural Knowledge and competence</w:t>
      </w:r>
    </w:p>
    <w:p w14:paraId="059336EA" w14:textId="77777777" w:rsidR="00104687" w:rsidRPr="000C1186" w:rsidRDefault="00104687" w:rsidP="00104687">
      <w:pPr>
        <w:ind w:left="720"/>
        <w:rPr>
          <w:rFonts w:cs="Times New Roman"/>
          <w:sz w:val="22"/>
          <w:szCs w:val="22"/>
        </w:rPr>
      </w:pPr>
      <w:r w:rsidRPr="000C1186">
        <w:rPr>
          <w:rFonts w:cs="Times New Roman"/>
          <w:sz w:val="22"/>
          <w:szCs w:val="22"/>
        </w:rPr>
        <w:tab/>
      </w:r>
      <w:r w:rsidRPr="000C1186">
        <w:rPr>
          <w:rFonts w:cs="Times New Roman"/>
          <w:sz w:val="22"/>
          <w:szCs w:val="22"/>
        </w:rPr>
        <w:tab/>
        <w:t>Ethical reasoning and action</w:t>
      </w:r>
    </w:p>
    <w:p w14:paraId="7BAE5AB0" w14:textId="77777777" w:rsidR="00104687" w:rsidRPr="000C1186" w:rsidRDefault="00104687" w:rsidP="00104687">
      <w:pPr>
        <w:ind w:left="720"/>
        <w:rPr>
          <w:rFonts w:cs="Times New Roman"/>
          <w:sz w:val="22"/>
          <w:szCs w:val="22"/>
        </w:rPr>
      </w:pPr>
      <w:r w:rsidRPr="000C1186">
        <w:rPr>
          <w:rFonts w:cs="Times New Roman"/>
          <w:sz w:val="22"/>
          <w:szCs w:val="22"/>
        </w:rPr>
        <w:tab/>
      </w:r>
      <w:r w:rsidRPr="000C1186">
        <w:rPr>
          <w:rFonts w:cs="Times New Roman"/>
          <w:sz w:val="22"/>
          <w:szCs w:val="22"/>
        </w:rPr>
        <w:tab/>
        <w:t>Foundations and skills for lifelong learning</w:t>
      </w:r>
    </w:p>
    <w:p w14:paraId="6ADA0E2B" w14:textId="77777777" w:rsidR="00104687" w:rsidRPr="000C1186" w:rsidRDefault="00104687" w:rsidP="00104687">
      <w:pPr>
        <w:ind w:left="720"/>
        <w:rPr>
          <w:rFonts w:cs="Times New Roman"/>
          <w:sz w:val="22"/>
          <w:szCs w:val="22"/>
        </w:rPr>
      </w:pPr>
      <w:r w:rsidRPr="000C1186">
        <w:rPr>
          <w:rFonts w:cs="Times New Roman"/>
          <w:sz w:val="22"/>
          <w:szCs w:val="22"/>
        </w:rPr>
        <w:tab/>
      </w:r>
      <w:r w:rsidRPr="000C1186">
        <w:rPr>
          <w:rFonts w:ascii="Menlo Regular" w:hAnsi="Menlo Regular" w:cs="Menlo Regular"/>
          <w:color w:val="000000"/>
          <w:sz w:val="22"/>
          <w:szCs w:val="22"/>
        </w:rPr>
        <w:t>★</w:t>
      </w:r>
      <w:r w:rsidRPr="000C1186">
        <w:rPr>
          <w:rFonts w:cs="Times New Roman"/>
          <w:color w:val="000000"/>
          <w:sz w:val="22"/>
          <w:szCs w:val="22"/>
        </w:rPr>
        <w:t></w:t>
      </w:r>
      <w:r w:rsidRPr="000C1186">
        <w:rPr>
          <w:rFonts w:cs="Times New Roman"/>
          <w:i/>
          <w:sz w:val="22"/>
          <w:szCs w:val="22"/>
        </w:rPr>
        <w:t>Integrative and Applied Learning</w:t>
      </w:r>
    </w:p>
    <w:p w14:paraId="4A5E67C1" w14:textId="77777777" w:rsidR="00104687" w:rsidRPr="000C1186" w:rsidRDefault="00104687" w:rsidP="00104687">
      <w:pPr>
        <w:ind w:left="720"/>
        <w:rPr>
          <w:rFonts w:cs="Times New Roman"/>
          <w:sz w:val="22"/>
          <w:szCs w:val="22"/>
        </w:rPr>
      </w:pPr>
      <w:r w:rsidRPr="000C1186">
        <w:rPr>
          <w:rFonts w:cs="Times New Roman"/>
          <w:sz w:val="22"/>
          <w:szCs w:val="22"/>
        </w:rPr>
        <w:tab/>
      </w:r>
      <w:r w:rsidRPr="000C1186">
        <w:rPr>
          <w:rFonts w:cs="Times New Roman"/>
          <w:sz w:val="22"/>
          <w:szCs w:val="22"/>
        </w:rPr>
        <w:tab/>
        <w:t>Across general and specialized studies</w:t>
      </w:r>
    </w:p>
    <w:p w14:paraId="22BF32C1" w14:textId="77777777" w:rsidR="00104687" w:rsidRPr="000C1186" w:rsidRDefault="00104687" w:rsidP="00104687">
      <w:pPr>
        <w:rPr>
          <w:b/>
          <w:sz w:val="22"/>
          <w:szCs w:val="22"/>
        </w:rPr>
      </w:pPr>
      <w:r w:rsidRPr="000C1186">
        <w:rPr>
          <w:b/>
          <w:sz w:val="22"/>
          <w:szCs w:val="22"/>
        </w:rPr>
        <w:t>Course Requirements</w:t>
      </w:r>
    </w:p>
    <w:p w14:paraId="1C0ACF36" w14:textId="77777777" w:rsidR="00104687" w:rsidRPr="000C1186" w:rsidRDefault="00104687" w:rsidP="00104687">
      <w:pPr>
        <w:rPr>
          <w:sz w:val="22"/>
          <w:szCs w:val="22"/>
        </w:rPr>
      </w:pPr>
    </w:p>
    <w:p w14:paraId="6E128A92" w14:textId="4193F26E" w:rsidR="000C1186" w:rsidRPr="000C1186" w:rsidRDefault="000C1186" w:rsidP="000C1186">
      <w:pPr>
        <w:pStyle w:val="ListParagraph"/>
        <w:widowControl w:val="0"/>
        <w:numPr>
          <w:ilvl w:val="0"/>
          <w:numId w:val="2"/>
        </w:numPr>
        <w:autoSpaceDE w:val="0"/>
        <w:autoSpaceDN w:val="0"/>
        <w:adjustRightInd w:val="0"/>
        <w:rPr>
          <w:rFonts w:cs="Calibri"/>
          <w:sz w:val="22"/>
          <w:szCs w:val="22"/>
        </w:rPr>
      </w:pPr>
      <w:r w:rsidRPr="000C1186">
        <w:rPr>
          <w:rFonts w:cs="Calibri"/>
          <w:sz w:val="22"/>
          <w:szCs w:val="22"/>
        </w:rPr>
        <w:t>Four one-page (double-spaced) observation, analysis and/or evaluation responses to the reading for a day</w:t>
      </w:r>
      <w:r w:rsidR="004C22A8">
        <w:rPr>
          <w:rFonts w:cs="Calibri"/>
          <w:sz w:val="22"/>
          <w:szCs w:val="22"/>
        </w:rPr>
        <w:t>. These responses should make a single</w:t>
      </w:r>
      <w:r w:rsidRPr="000C1186">
        <w:rPr>
          <w:rFonts w:cs="Calibri"/>
          <w:sz w:val="22"/>
          <w:szCs w:val="22"/>
        </w:rPr>
        <w:t xml:space="preserve"> argument (they should be thesis-driven) and they should support that argument with evidence</w:t>
      </w:r>
      <w:r w:rsidR="00137DC2">
        <w:rPr>
          <w:rFonts w:cs="Calibri"/>
          <w:sz w:val="22"/>
          <w:szCs w:val="22"/>
        </w:rPr>
        <w:t xml:space="preserve"> that demonstrates close reading</w:t>
      </w:r>
      <w:r w:rsidRPr="000C1186">
        <w:rPr>
          <w:rFonts w:cs="Calibri"/>
          <w:sz w:val="22"/>
          <w:szCs w:val="22"/>
        </w:rPr>
        <w:t xml:space="preserve">.  </w:t>
      </w:r>
    </w:p>
    <w:p w14:paraId="585B07A9" w14:textId="7A8D7519" w:rsidR="000C1186" w:rsidRPr="000C1186" w:rsidRDefault="000C1186" w:rsidP="000C1186">
      <w:pPr>
        <w:pStyle w:val="ListParagraph"/>
        <w:widowControl w:val="0"/>
        <w:numPr>
          <w:ilvl w:val="0"/>
          <w:numId w:val="2"/>
        </w:numPr>
        <w:autoSpaceDE w:val="0"/>
        <w:autoSpaceDN w:val="0"/>
        <w:adjustRightInd w:val="0"/>
        <w:rPr>
          <w:rFonts w:cs="Calibri"/>
          <w:sz w:val="22"/>
          <w:szCs w:val="22"/>
        </w:rPr>
      </w:pPr>
      <w:r w:rsidRPr="000C1186">
        <w:rPr>
          <w:rFonts w:cs="Calibri"/>
          <w:sz w:val="22"/>
          <w:szCs w:val="22"/>
        </w:rPr>
        <w:t>Mid-term exam–a two-part exam that will assess your knowledge of the most important themes and skills of</w:t>
      </w:r>
      <w:r w:rsidR="00F40F86">
        <w:rPr>
          <w:rFonts w:cs="Calibri"/>
          <w:sz w:val="22"/>
          <w:szCs w:val="22"/>
        </w:rPr>
        <w:t xml:space="preserve"> the course.  Part One will be quotation identification and a</w:t>
      </w:r>
      <w:r w:rsidRPr="000C1186">
        <w:rPr>
          <w:rFonts w:cs="Calibri"/>
          <w:sz w:val="22"/>
          <w:szCs w:val="22"/>
        </w:rPr>
        <w:t xml:space="preserve">nalysis and Part Two will be essay.  </w:t>
      </w:r>
    </w:p>
    <w:p w14:paraId="3741CBB7" w14:textId="7F9A6E89" w:rsidR="000C1186" w:rsidRPr="000C1186" w:rsidRDefault="00137DC2" w:rsidP="000C1186">
      <w:pPr>
        <w:pStyle w:val="ListParagraph"/>
        <w:widowControl w:val="0"/>
        <w:numPr>
          <w:ilvl w:val="0"/>
          <w:numId w:val="2"/>
        </w:numPr>
        <w:autoSpaceDE w:val="0"/>
        <w:autoSpaceDN w:val="0"/>
        <w:adjustRightInd w:val="0"/>
        <w:rPr>
          <w:rFonts w:cs="Calibri"/>
          <w:sz w:val="22"/>
          <w:szCs w:val="22"/>
        </w:rPr>
      </w:pPr>
      <w:r>
        <w:rPr>
          <w:rFonts w:cs="Calibri"/>
          <w:sz w:val="22"/>
          <w:szCs w:val="22"/>
        </w:rPr>
        <w:t>Literary Analysis – a f</w:t>
      </w:r>
      <w:r w:rsidR="000C1186" w:rsidRPr="000C1186">
        <w:rPr>
          <w:rFonts w:cs="Calibri"/>
          <w:sz w:val="22"/>
          <w:szCs w:val="22"/>
        </w:rPr>
        <w:t>ive-page (double spaced), thesis-driven analysis of one of the texts on the syllabus.  You are not required to use any outside sources or secondary material.  The paper should demonstrate skill at developing an important claim, organizing an argument, supporting claims with close reading of the text, and clear, efficient writing.</w:t>
      </w:r>
    </w:p>
    <w:p w14:paraId="4EC15A69" w14:textId="77777777" w:rsidR="000C1186" w:rsidRPr="000C1186" w:rsidRDefault="000C1186" w:rsidP="00104687">
      <w:pPr>
        <w:pStyle w:val="ListParagraph"/>
        <w:widowControl w:val="0"/>
        <w:numPr>
          <w:ilvl w:val="0"/>
          <w:numId w:val="2"/>
        </w:numPr>
        <w:autoSpaceDE w:val="0"/>
        <w:autoSpaceDN w:val="0"/>
        <w:adjustRightInd w:val="0"/>
        <w:rPr>
          <w:rFonts w:cs="Calibri"/>
          <w:sz w:val="22"/>
          <w:szCs w:val="22"/>
        </w:rPr>
      </w:pPr>
      <w:r w:rsidRPr="000C1186">
        <w:rPr>
          <w:rFonts w:cs="Calibri"/>
          <w:sz w:val="22"/>
          <w:szCs w:val="22"/>
        </w:rPr>
        <w:t>Final Exam – the final exam will be the same format as the mid-term</w:t>
      </w:r>
    </w:p>
    <w:p w14:paraId="79E1A164" w14:textId="6AB6607C" w:rsidR="00104687" w:rsidRPr="000C1186" w:rsidRDefault="00104687" w:rsidP="00104687">
      <w:pPr>
        <w:pStyle w:val="ListParagraph"/>
        <w:widowControl w:val="0"/>
        <w:numPr>
          <w:ilvl w:val="0"/>
          <w:numId w:val="2"/>
        </w:numPr>
        <w:autoSpaceDE w:val="0"/>
        <w:autoSpaceDN w:val="0"/>
        <w:adjustRightInd w:val="0"/>
        <w:rPr>
          <w:rFonts w:cs="Calibri"/>
          <w:sz w:val="22"/>
          <w:szCs w:val="22"/>
        </w:rPr>
      </w:pPr>
      <w:r w:rsidRPr="000C1186">
        <w:rPr>
          <w:sz w:val="22"/>
          <w:szCs w:val="22"/>
        </w:rPr>
        <w:t>Quizzes</w:t>
      </w:r>
    </w:p>
    <w:p w14:paraId="5FF984EB" w14:textId="77777777" w:rsidR="00104687" w:rsidRPr="000C1186" w:rsidRDefault="00104687" w:rsidP="00104687">
      <w:pPr>
        <w:pStyle w:val="Body1"/>
        <w:ind w:left="720"/>
        <w:contextualSpacing/>
        <w:rPr>
          <w:rFonts w:asciiTheme="minorHAnsi" w:hAnsiTheme="minorHAnsi"/>
          <w:sz w:val="22"/>
          <w:szCs w:val="22"/>
        </w:rPr>
      </w:pPr>
      <w:r w:rsidRPr="000C1186">
        <w:rPr>
          <w:rFonts w:asciiTheme="minorHAnsi" w:hAnsiTheme="minorHAnsi"/>
          <w:sz w:val="22"/>
          <w:szCs w:val="22"/>
        </w:rPr>
        <w:t>You will have opportunities to engage with the reading in short answer written form over the course of the semester.  I give these quizzes to encourage you to keep up with the reading, to give you an opportunity to voice your responses to the course material, and to spur discussion.  Given these objectives, I am not interested in quizzing you over the minutia of the reading or in tricking you.  I am interested in giving you an opportunity to demonstrate your engagement with the major themes, questions, and concepts of the course and the texts.  The quizzes are unscheduled and cannot be made up if they are missed.</w:t>
      </w:r>
    </w:p>
    <w:p w14:paraId="026D1480" w14:textId="4B84395D" w:rsidR="00104687" w:rsidRPr="000C1186" w:rsidRDefault="00104687" w:rsidP="00104687">
      <w:pPr>
        <w:pStyle w:val="Body1"/>
        <w:contextualSpacing/>
        <w:rPr>
          <w:rFonts w:asciiTheme="minorHAnsi" w:hAnsiTheme="minorHAnsi"/>
          <w:sz w:val="22"/>
          <w:szCs w:val="22"/>
        </w:rPr>
      </w:pPr>
      <w:r w:rsidRPr="000C1186">
        <w:rPr>
          <w:rFonts w:asciiTheme="minorHAnsi" w:hAnsiTheme="minorHAnsi"/>
          <w:sz w:val="22"/>
          <w:szCs w:val="22"/>
        </w:rPr>
        <w:t>7.</w:t>
      </w:r>
      <w:r w:rsidRPr="000C1186">
        <w:rPr>
          <w:rFonts w:asciiTheme="minorHAnsi" w:hAnsiTheme="minorHAnsi"/>
          <w:sz w:val="22"/>
          <w:szCs w:val="22"/>
        </w:rPr>
        <w:tab/>
        <w:t>Class Participation</w:t>
      </w:r>
      <w:r w:rsidR="0045031F">
        <w:rPr>
          <w:rFonts w:asciiTheme="minorHAnsi" w:hAnsiTheme="minorHAnsi"/>
          <w:sz w:val="22"/>
          <w:szCs w:val="22"/>
        </w:rPr>
        <w:t>, Graded Discussions,</w:t>
      </w:r>
      <w:r w:rsidRPr="000C1186">
        <w:rPr>
          <w:rFonts w:asciiTheme="minorHAnsi" w:hAnsiTheme="minorHAnsi"/>
          <w:sz w:val="22"/>
          <w:szCs w:val="22"/>
        </w:rPr>
        <w:t xml:space="preserve"> and Attendance</w:t>
      </w:r>
    </w:p>
    <w:p w14:paraId="2DB81FE8" w14:textId="77777777" w:rsidR="00104687" w:rsidRPr="000C1186" w:rsidRDefault="00104687" w:rsidP="00104687">
      <w:pPr>
        <w:pStyle w:val="Body1"/>
        <w:ind w:left="720"/>
        <w:contextualSpacing/>
        <w:rPr>
          <w:rFonts w:asciiTheme="minorHAnsi" w:hAnsiTheme="minorHAnsi"/>
          <w:sz w:val="22"/>
          <w:szCs w:val="22"/>
        </w:rPr>
      </w:pPr>
      <w:r w:rsidRPr="000C1186">
        <w:rPr>
          <w:rFonts w:asciiTheme="minorHAnsi" w:hAnsiTheme="minorHAnsi"/>
          <w:sz w:val="22"/>
          <w:szCs w:val="22"/>
        </w:rPr>
        <w:t>This course cannot succeed without vigorous student participation.  Please come to class having carefully read the assignment and be prepared to voice your thoughts.  Please also come to class on time and stay the whole time</w:t>
      </w:r>
    </w:p>
    <w:p w14:paraId="0BACE3F9" w14:textId="77777777" w:rsidR="00104687" w:rsidRDefault="00104687" w:rsidP="00104687">
      <w:pPr>
        <w:pStyle w:val="Body1"/>
        <w:contextualSpacing/>
        <w:rPr>
          <w:rFonts w:hAnsi="Arial Unicode MS"/>
          <w:sz w:val="22"/>
        </w:rPr>
      </w:pPr>
    </w:p>
    <w:p w14:paraId="02B28607" w14:textId="77777777" w:rsidR="00104687" w:rsidRDefault="00104687" w:rsidP="00104687">
      <w:pPr>
        <w:pStyle w:val="Body1"/>
        <w:contextualSpacing/>
        <w:rPr>
          <w:sz w:val="22"/>
        </w:rPr>
      </w:pPr>
      <w:r>
        <w:rPr>
          <w:rFonts w:hAnsi="Arial Unicode MS"/>
          <w:sz w:val="22"/>
        </w:rPr>
        <w:t xml:space="preserve">A few words on </w:t>
      </w:r>
      <w:proofErr w:type="gramStart"/>
      <w:r>
        <w:rPr>
          <w:rFonts w:hAnsi="Arial Unicode MS"/>
          <w:sz w:val="22"/>
        </w:rPr>
        <w:t>electronics.</w:t>
      </w:r>
      <w:proofErr w:type="gramEnd"/>
      <w:r>
        <w:rPr>
          <w:rFonts w:hAnsi="Arial Unicode MS"/>
          <w:sz w:val="22"/>
        </w:rPr>
        <w:t xml:space="preserve"> . .I have recently become a huge fan of reading books on my </w:t>
      </w:r>
      <w:proofErr w:type="spellStart"/>
      <w:r>
        <w:rPr>
          <w:rFonts w:hAnsi="Arial Unicode MS"/>
          <w:sz w:val="22"/>
        </w:rPr>
        <w:t>iPad</w:t>
      </w:r>
      <w:proofErr w:type="spellEnd"/>
      <w:r>
        <w:rPr>
          <w:rFonts w:hAnsi="Arial Unicode MS"/>
          <w:sz w:val="22"/>
        </w:rPr>
        <w:t xml:space="preserve">, but I recognize that </w:t>
      </w:r>
      <w:proofErr w:type="spellStart"/>
      <w:r>
        <w:rPr>
          <w:rFonts w:hAnsi="Arial Unicode MS"/>
          <w:sz w:val="22"/>
        </w:rPr>
        <w:t>iBooks</w:t>
      </w:r>
      <w:proofErr w:type="spellEnd"/>
      <w:r>
        <w:rPr>
          <w:rFonts w:hAnsi="Arial Unicode MS"/>
          <w:sz w:val="22"/>
        </w:rPr>
        <w:t xml:space="preserve"> is not the only app that I can access on the device.  You may read the course materials on a Kindle, your laptop, or an </w:t>
      </w:r>
      <w:proofErr w:type="spellStart"/>
      <w:r>
        <w:rPr>
          <w:rFonts w:hAnsi="Arial Unicode MS"/>
          <w:sz w:val="22"/>
        </w:rPr>
        <w:t>iPad</w:t>
      </w:r>
      <w:proofErr w:type="spellEnd"/>
      <w:r>
        <w:rPr>
          <w:rFonts w:hAnsi="Arial Unicode MS"/>
          <w:sz w:val="22"/>
        </w:rPr>
        <w:t xml:space="preserve">, but please do not surf the </w:t>
      </w:r>
      <w:proofErr w:type="gramStart"/>
      <w:r>
        <w:rPr>
          <w:rFonts w:hAnsi="Arial Unicode MS"/>
          <w:sz w:val="22"/>
        </w:rPr>
        <w:t>internet</w:t>
      </w:r>
      <w:proofErr w:type="gramEnd"/>
      <w:r>
        <w:rPr>
          <w:rFonts w:hAnsi="Arial Unicode MS"/>
          <w:sz w:val="22"/>
        </w:rPr>
        <w:t>, play games, text message, or chat during class.  If I see you distracted by your electronic device, I may ask you to put it away, but I may just make a note of your disengagement from the class and reduce your participation grade.  Please silence and stow your phone during class.</w:t>
      </w:r>
    </w:p>
    <w:p w14:paraId="394FCFBA" w14:textId="77777777" w:rsidR="00104687" w:rsidRDefault="00104687" w:rsidP="00104687">
      <w:pPr>
        <w:pStyle w:val="Body1"/>
        <w:spacing w:after="200"/>
        <w:rPr>
          <w:rFonts w:hAnsi="Arial Unicode MS"/>
          <w:sz w:val="22"/>
          <w:u w:val="single"/>
        </w:rPr>
      </w:pPr>
    </w:p>
    <w:p w14:paraId="45E0F2DA" w14:textId="77777777" w:rsidR="00104687" w:rsidRDefault="00104687" w:rsidP="00104687">
      <w:pPr>
        <w:pStyle w:val="Body1"/>
        <w:spacing w:after="200"/>
        <w:rPr>
          <w:sz w:val="22"/>
          <w:u w:val="single"/>
        </w:rPr>
      </w:pPr>
      <w:r>
        <w:rPr>
          <w:rFonts w:hAnsi="Arial Unicode MS"/>
          <w:sz w:val="22"/>
          <w:u w:val="single"/>
        </w:rPr>
        <w:t>Grading</w:t>
      </w:r>
    </w:p>
    <w:p w14:paraId="61D17EB1" w14:textId="77777777" w:rsidR="00104687" w:rsidRDefault="00104687" w:rsidP="00104687">
      <w:pPr>
        <w:pStyle w:val="Body1"/>
        <w:spacing w:after="200"/>
        <w:ind w:left="360"/>
        <w:rPr>
          <w:sz w:val="22"/>
        </w:rPr>
      </w:pPr>
      <w:r>
        <w:rPr>
          <w:rFonts w:hAnsi="Arial Unicode MS"/>
          <w:sz w:val="22"/>
        </w:rPr>
        <w:t>Your final grade will be figured according to the following percentages:</w:t>
      </w:r>
    </w:p>
    <w:tbl>
      <w:tblPr>
        <w:tblStyle w:val="TableGrid"/>
        <w:tblW w:w="0" w:type="auto"/>
        <w:tblInd w:w="360" w:type="dxa"/>
        <w:tblLook w:val="04A0" w:firstRow="1" w:lastRow="0" w:firstColumn="1" w:lastColumn="0" w:noHBand="0" w:noVBand="1"/>
      </w:tblPr>
      <w:tblGrid>
        <w:gridCol w:w="5938"/>
        <w:gridCol w:w="2558"/>
      </w:tblGrid>
      <w:tr w:rsidR="00104687" w:rsidRPr="00286BB9" w14:paraId="7FBBE927" w14:textId="77777777" w:rsidTr="00104687">
        <w:trPr>
          <w:trHeight w:val="184"/>
        </w:trPr>
        <w:tc>
          <w:tcPr>
            <w:tcW w:w="6498" w:type="dxa"/>
          </w:tcPr>
          <w:p w14:paraId="3CF642EA" w14:textId="77777777" w:rsidR="00104687" w:rsidRPr="00286BB9" w:rsidRDefault="00104687" w:rsidP="00104687">
            <w:pPr>
              <w:pStyle w:val="Body1"/>
              <w:spacing w:after="200"/>
              <w:jc w:val="center"/>
              <w:rPr>
                <w:b/>
                <w:sz w:val="22"/>
              </w:rPr>
            </w:pPr>
            <w:r w:rsidRPr="00286BB9">
              <w:rPr>
                <w:b/>
                <w:sz w:val="22"/>
              </w:rPr>
              <w:t>Assignment</w:t>
            </w:r>
          </w:p>
        </w:tc>
        <w:tc>
          <w:tcPr>
            <w:tcW w:w="2718" w:type="dxa"/>
          </w:tcPr>
          <w:p w14:paraId="4E71D317" w14:textId="77777777" w:rsidR="00104687" w:rsidRPr="00286BB9" w:rsidRDefault="00104687" w:rsidP="00104687">
            <w:pPr>
              <w:pStyle w:val="Body1"/>
              <w:spacing w:after="200"/>
              <w:jc w:val="center"/>
              <w:rPr>
                <w:b/>
                <w:sz w:val="22"/>
              </w:rPr>
            </w:pPr>
            <w:r w:rsidRPr="00286BB9">
              <w:rPr>
                <w:b/>
                <w:sz w:val="22"/>
              </w:rPr>
              <w:t>Percentage of Grade</w:t>
            </w:r>
          </w:p>
        </w:tc>
      </w:tr>
      <w:tr w:rsidR="00104687" w14:paraId="3B1C1068" w14:textId="77777777" w:rsidTr="00104687">
        <w:trPr>
          <w:trHeight w:val="184"/>
        </w:trPr>
        <w:tc>
          <w:tcPr>
            <w:tcW w:w="6498" w:type="dxa"/>
          </w:tcPr>
          <w:p w14:paraId="66EC682A" w14:textId="0C0857F1" w:rsidR="00104687" w:rsidRPr="00286BB9" w:rsidRDefault="004C22A8" w:rsidP="00104687">
            <w:pPr>
              <w:pStyle w:val="Body1"/>
              <w:spacing w:after="200"/>
              <w:rPr>
                <w:sz w:val="22"/>
                <w:szCs w:val="22"/>
              </w:rPr>
            </w:pPr>
            <w:r>
              <w:rPr>
                <w:sz w:val="22"/>
                <w:szCs w:val="22"/>
              </w:rPr>
              <w:t>Four one-page analysis and evaluation responses</w:t>
            </w:r>
          </w:p>
        </w:tc>
        <w:tc>
          <w:tcPr>
            <w:tcW w:w="2718" w:type="dxa"/>
          </w:tcPr>
          <w:p w14:paraId="1664FBC9" w14:textId="0A529173" w:rsidR="00104687" w:rsidRDefault="0045031F" w:rsidP="00104687">
            <w:pPr>
              <w:pStyle w:val="Body1"/>
              <w:spacing w:after="200"/>
              <w:jc w:val="center"/>
              <w:rPr>
                <w:sz w:val="22"/>
              </w:rPr>
            </w:pPr>
            <w:r>
              <w:rPr>
                <w:sz w:val="22"/>
              </w:rPr>
              <w:t>20</w:t>
            </w:r>
          </w:p>
        </w:tc>
      </w:tr>
      <w:tr w:rsidR="00104687" w14:paraId="1EE3D36F" w14:textId="77777777" w:rsidTr="00104687">
        <w:tc>
          <w:tcPr>
            <w:tcW w:w="6498" w:type="dxa"/>
          </w:tcPr>
          <w:p w14:paraId="3EAE3D13" w14:textId="2B2AF1CE" w:rsidR="00104687" w:rsidRPr="00286BB9" w:rsidRDefault="004C22A8" w:rsidP="00104687">
            <w:pPr>
              <w:pStyle w:val="Body1"/>
              <w:spacing w:after="200"/>
              <w:rPr>
                <w:sz w:val="22"/>
                <w:szCs w:val="22"/>
              </w:rPr>
            </w:pPr>
            <w:r>
              <w:rPr>
                <w:sz w:val="22"/>
                <w:szCs w:val="22"/>
              </w:rPr>
              <w:t>Mid-term exam</w:t>
            </w:r>
            <w:r w:rsidR="007660F4">
              <w:rPr>
                <w:sz w:val="22"/>
                <w:szCs w:val="22"/>
              </w:rPr>
              <w:t xml:space="preserve"> </w:t>
            </w:r>
          </w:p>
        </w:tc>
        <w:tc>
          <w:tcPr>
            <w:tcW w:w="2718" w:type="dxa"/>
          </w:tcPr>
          <w:p w14:paraId="3D69CCD5" w14:textId="6EF6FFE4" w:rsidR="00104687" w:rsidRDefault="0045031F" w:rsidP="00104687">
            <w:pPr>
              <w:pStyle w:val="Body1"/>
              <w:spacing w:after="200"/>
              <w:jc w:val="center"/>
              <w:rPr>
                <w:sz w:val="22"/>
              </w:rPr>
            </w:pPr>
            <w:r>
              <w:rPr>
                <w:sz w:val="22"/>
              </w:rPr>
              <w:t>20</w:t>
            </w:r>
          </w:p>
        </w:tc>
      </w:tr>
      <w:tr w:rsidR="00104687" w14:paraId="5AE2BC62" w14:textId="77777777" w:rsidTr="00104687">
        <w:tc>
          <w:tcPr>
            <w:tcW w:w="6498" w:type="dxa"/>
          </w:tcPr>
          <w:p w14:paraId="25330AD0" w14:textId="298B386A" w:rsidR="00104687" w:rsidRPr="00286BB9" w:rsidRDefault="00137DC2" w:rsidP="00104687">
            <w:pPr>
              <w:pStyle w:val="Body1"/>
              <w:spacing w:after="200"/>
              <w:rPr>
                <w:sz w:val="22"/>
                <w:szCs w:val="22"/>
              </w:rPr>
            </w:pPr>
            <w:r>
              <w:rPr>
                <w:sz w:val="22"/>
                <w:szCs w:val="22"/>
              </w:rPr>
              <w:t>Literary analysis</w:t>
            </w:r>
            <w:r w:rsidR="007660F4">
              <w:rPr>
                <w:sz w:val="22"/>
                <w:szCs w:val="22"/>
              </w:rPr>
              <w:t xml:space="preserve"> (due 4 December)</w:t>
            </w:r>
          </w:p>
        </w:tc>
        <w:tc>
          <w:tcPr>
            <w:tcW w:w="2718" w:type="dxa"/>
          </w:tcPr>
          <w:p w14:paraId="32329DF6" w14:textId="08A5E890" w:rsidR="00104687" w:rsidRDefault="0045031F" w:rsidP="00104687">
            <w:pPr>
              <w:pStyle w:val="Body1"/>
              <w:spacing w:after="200"/>
              <w:jc w:val="center"/>
              <w:rPr>
                <w:sz w:val="22"/>
              </w:rPr>
            </w:pPr>
            <w:r>
              <w:rPr>
                <w:sz w:val="22"/>
              </w:rPr>
              <w:t>20</w:t>
            </w:r>
          </w:p>
        </w:tc>
      </w:tr>
      <w:tr w:rsidR="00104687" w14:paraId="023F6A4C" w14:textId="77777777" w:rsidTr="00104687">
        <w:trPr>
          <w:trHeight w:val="184"/>
        </w:trPr>
        <w:tc>
          <w:tcPr>
            <w:tcW w:w="6498" w:type="dxa"/>
          </w:tcPr>
          <w:p w14:paraId="4761E985" w14:textId="6A296A40" w:rsidR="00104687" w:rsidRPr="00286BB9" w:rsidRDefault="0045031F" w:rsidP="00104687">
            <w:pPr>
              <w:pStyle w:val="Body1"/>
              <w:spacing w:after="200"/>
              <w:rPr>
                <w:sz w:val="22"/>
                <w:szCs w:val="22"/>
              </w:rPr>
            </w:pPr>
            <w:r>
              <w:rPr>
                <w:sz w:val="22"/>
                <w:szCs w:val="22"/>
              </w:rPr>
              <w:t>Final Exam</w:t>
            </w:r>
          </w:p>
        </w:tc>
        <w:tc>
          <w:tcPr>
            <w:tcW w:w="2718" w:type="dxa"/>
          </w:tcPr>
          <w:p w14:paraId="12487F11" w14:textId="5FD791BC" w:rsidR="00104687" w:rsidRDefault="0045031F" w:rsidP="00104687">
            <w:pPr>
              <w:pStyle w:val="Body1"/>
              <w:spacing w:after="200"/>
              <w:jc w:val="center"/>
              <w:rPr>
                <w:sz w:val="22"/>
              </w:rPr>
            </w:pPr>
            <w:r>
              <w:rPr>
                <w:sz w:val="22"/>
              </w:rPr>
              <w:t>20</w:t>
            </w:r>
          </w:p>
        </w:tc>
      </w:tr>
      <w:tr w:rsidR="00104687" w14:paraId="5A89AC8C" w14:textId="77777777" w:rsidTr="00104687">
        <w:tc>
          <w:tcPr>
            <w:tcW w:w="6498" w:type="dxa"/>
          </w:tcPr>
          <w:p w14:paraId="55DDA526" w14:textId="60CBED11" w:rsidR="00104687" w:rsidRPr="00286BB9" w:rsidRDefault="0045031F" w:rsidP="00104687">
            <w:pPr>
              <w:pStyle w:val="Body1"/>
              <w:spacing w:after="200"/>
              <w:rPr>
                <w:sz w:val="22"/>
                <w:szCs w:val="22"/>
              </w:rPr>
            </w:pPr>
            <w:r>
              <w:rPr>
                <w:sz w:val="22"/>
                <w:szCs w:val="22"/>
              </w:rPr>
              <w:t>Participation, Graded Discussions, Quizzes, and Attendance</w:t>
            </w:r>
          </w:p>
        </w:tc>
        <w:tc>
          <w:tcPr>
            <w:tcW w:w="2718" w:type="dxa"/>
          </w:tcPr>
          <w:p w14:paraId="33157DD9" w14:textId="1CA2AE50" w:rsidR="00104687" w:rsidRDefault="0045031F" w:rsidP="00104687">
            <w:pPr>
              <w:pStyle w:val="Body1"/>
              <w:spacing w:after="200"/>
              <w:jc w:val="center"/>
              <w:rPr>
                <w:sz w:val="22"/>
              </w:rPr>
            </w:pPr>
            <w:r>
              <w:rPr>
                <w:sz w:val="22"/>
              </w:rPr>
              <w:t>20</w:t>
            </w:r>
          </w:p>
        </w:tc>
      </w:tr>
      <w:tr w:rsidR="00104687" w14:paraId="37B718A2" w14:textId="77777777" w:rsidTr="00104687">
        <w:trPr>
          <w:trHeight w:val="449"/>
        </w:trPr>
        <w:tc>
          <w:tcPr>
            <w:tcW w:w="6498" w:type="dxa"/>
          </w:tcPr>
          <w:p w14:paraId="6EAD51F8" w14:textId="238BA4E8" w:rsidR="00104687" w:rsidRDefault="00104687" w:rsidP="00104687">
            <w:pPr>
              <w:pStyle w:val="Body1"/>
              <w:spacing w:after="200"/>
              <w:rPr>
                <w:sz w:val="22"/>
              </w:rPr>
            </w:pPr>
          </w:p>
        </w:tc>
        <w:tc>
          <w:tcPr>
            <w:tcW w:w="2718" w:type="dxa"/>
          </w:tcPr>
          <w:p w14:paraId="0A2E9281" w14:textId="410AD26E" w:rsidR="00104687" w:rsidRDefault="00104687" w:rsidP="00104687">
            <w:pPr>
              <w:pStyle w:val="Body1"/>
              <w:spacing w:after="200"/>
              <w:jc w:val="center"/>
              <w:rPr>
                <w:sz w:val="22"/>
              </w:rPr>
            </w:pPr>
          </w:p>
        </w:tc>
      </w:tr>
    </w:tbl>
    <w:p w14:paraId="0638DA6B" w14:textId="77777777" w:rsidR="00104687" w:rsidRDefault="00104687" w:rsidP="00104687">
      <w:pPr>
        <w:pStyle w:val="Body1"/>
        <w:spacing w:after="200"/>
        <w:rPr>
          <w:sz w:val="22"/>
        </w:rPr>
      </w:pPr>
    </w:p>
    <w:p w14:paraId="4E1FECFF" w14:textId="77777777" w:rsidR="00104687" w:rsidRDefault="00104687" w:rsidP="00104687">
      <w:pPr>
        <w:pStyle w:val="Body1"/>
        <w:rPr>
          <w:rFonts w:hAnsi="Arial Unicode MS"/>
          <w:sz w:val="22"/>
        </w:rPr>
      </w:pPr>
      <w:r>
        <w:rPr>
          <w:rFonts w:hAnsi="Arial Unicode MS"/>
          <w:sz w:val="22"/>
        </w:rPr>
        <w:t>Grading Scale</w:t>
      </w:r>
    </w:p>
    <w:p w14:paraId="39D3E055" w14:textId="77777777" w:rsidR="00104687" w:rsidRDefault="00104687" w:rsidP="00104687">
      <w:pPr>
        <w:pStyle w:val="Body1"/>
        <w:ind w:left="360"/>
        <w:rPr>
          <w:sz w:val="22"/>
        </w:rPr>
      </w:pPr>
      <w:r>
        <w:rPr>
          <w:rFonts w:hAnsi="Arial Unicode MS"/>
          <w:sz w:val="22"/>
        </w:rPr>
        <w:t>94-100</w:t>
      </w:r>
      <w:r>
        <w:rPr>
          <w:rFonts w:hAnsi="Arial Unicode MS"/>
          <w:sz w:val="22"/>
        </w:rPr>
        <w:tab/>
        <w:t>A</w:t>
      </w:r>
    </w:p>
    <w:p w14:paraId="1051F3B9" w14:textId="77777777" w:rsidR="00104687" w:rsidRDefault="00104687" w:rsidP="00104687">
      <w:pPr>
        <w:pStyle w:val="Body1"/>
        <w:ind w:left="360"/>
        <w:rPr>
          <w:sz w:val="22"/>
        </w:rPr>
      </w:pPr>
      <w:r>
        <w:rPr>
          <w:rFonts w:hAnsi="Arial Unicode MS"/>
          <w:sz w:val="22"/>
        </w:rPr>
        <w:t>90-93</w:t>
      </w:r>
      <w:r>
        <w:rPr>
          <w:rFonts w:hAnsi="Arial Unicode MS"/>
          <w:sz w:val="22"/>
        </w:rPr>
        <w:tab/>
        <w:t>A-</w:t>
      </w:r>
    </w:p>
    <w:p w14:paraId="32FFC7B1" w14:textId="77777777" w:rsidR="00104687" w:rsidRDefault="00104687" w:rsidP="00104687">
      <w:pPr>
        <w:pStyle w:val="Body1"/>
        <w:ind w:left="360"/>
        <w:rPr>
          <w:sz w:val="22"/>
        </w:rPr>
      </w:pPr>
      <w:r>
        <w:rPr>
          <w:rFonts w:hAnsi="Arial Unicode MS"/>
          <w:sz w:val="22"/>
        </w:rPr>
        <w:t>88-89</w:t>
      </w:r>
      <w:r>
        <w:rPr>
          <w:rFonts w:hAnsi="Arial Unicode MS"/>
          <w:sz w:val="22"/>
        </w:rPr>
        <w:tab/>
        <w:t>B+</w:t>
      </w:r>
    </w:p>
    <w:p w14:paraId="199C8FB8" w14:textId="77777777" w:rsidR="00104687" w:rsidRDefault="00104687" w:rsidP="00104687">
      <w:pPr>
        <w:pStyle w:val="Body1"/>
        <w:ind w:left="360"/>
        <w:rPr>
          <w:sz w:val="22"/>
        </w:rPr>
      </w:pPr>
      <w:r>
        <w:rPr>
          <w:rFonts w:hAnsi="Arial Unicode MS"/>
          <w:sz w:val="22"/>
        </w:rPr>
        <w:t>84-87</w:t>
      </w:r>
      <w:r>
        <w:rPr>
          <w:rFonts w:hAnsi="Arial Unicode MS"/>
          <w:sz w:val="22"/>
        </w:rPr>
        <w:tab/>
        <w:t>B</w:t>
      </w:r>
    </w:p>
    <w:p w14:paraId="26424516" w14:textId="77777777" w:rsidR="00104687" w:rsidRDefault="00104687" w:rsidP="00104687">
      <w:pPr>
        <w:pStyle w:val="Body1"/>
        <w:ind w:left="360"/>
        <w:rPr>
          <w:sz w:val="22"/>
        </w:rPr>
      </w:pPr>
      <w:r>
        <w:rPr>
          <w:rFonts w:hAnsi="Arial Unicode MS"/>
          <w:sz w:val="22"/>
        </w:rPr>
        <w:t xml:space="preserve">80-83 </w:t>
      </w:r>
      <w:r>
        <w:rPr>
          <w:rFonts w:hAnsi="Arial Unicode MS"/>
          <w:sz w:val="22"/>
        </w:rPr>
        <w:tab/>
        <w:t>B-</w:t>
      </w:r>
    </w:p>
    <w:p w14:paraId="57611C28" w14:textId="77777777" w:rsidR="00104687" w:rsidRDefault="00104687" w:rsidP="00104687">
      <w:pPr>
        <w:pStyle w:val="Body1"/>
        <w:ind w:left="360"/>
        <w:rPr>
          <w:sz w:val="22"/>
        </w:rPr>
      </w:pPr>
      <w:r>
        <w:rPr>
          <w:rFonts w:hAnsi="Arial Unicode MS"/>
          <w:sz w:val="22"/>
        </w:rPr>
        <w:t>78+79</w:t>
      </w:r>
      <w:r>
        <w:rPr>
          <w:rFonts w:hAnsi="Arial Unicode MS"/>
          <w:sz w:val="22"/>
        </w:rPr>
        <w:tab/>
        <w:t>C+</w:t>
      </w:r>
    </w:p>
    <w:p w14:paraId="43820917" w14:textId="77777777" w:rsidR="00104687" w:rsidRDefault="00104687" w:rsidP="00104687">
      <w:pPr>
        <w:pStyle w:val="Body1"/>
        <w:ind w:left="360"/>
        <w:rPr>
          <w:sz w:val="22"/>
        </w:rPr>
      </w:pPr>
      <w:r>
        <w:rPr>
          <w:rFonts w:hAnsi="Arial Unicode MS"/>
          <w:sz w:val="22"/>
        </w:rPr>
        <w:t>74-77</w:t>
      </w:r>
      <w:r>
        <w:rPr>
          <w:rFonts w:hAnsi="Arial Unicode MS"/>
          <w:sz w:val="22"/>
        </w:rPr>
        <w:tab/>
        <w:t>C</w:t>
      </w:r>
    </w:p>
    <w:p w14:paraId="6EA39A09" w14:textId="77777777" w:rsidR="00104687" w:rsidRDefault="00104687" w:rsidP="00104687">
      <w:pPr>
        <w:pStyle w:val="Body1"/>
        <w:ind w:left="360"/>
        <w:rPr>
          <w:sz w:val="22"/>
        </w:rPr>
      </w:pPr>
      <w:r>
        <w:rPr>
          <w:rFonts w:hAnsi="Arial Unicode MS"/>
          <w:sz w:val="22"/>
        </w:rPr>
        <w:t>70-73</w:t>
      </w:r>
      <w:r>
        <w:rPr>
          <w:rFonts w:hAnsi="Arial Unicode MS"/>
          <w:sz w:val="22"/>
        </w:rPr>
        <w:tab/>
        <w:t>C-</w:t>
      </w:r>
    </w:p>
    <w:p w14:paraId="15592D94" w14:textId="77777777" w:rsidR="00104687" w:rsidRDefault="00104687" w:rsidP="00104687">
      <w:pPr>
        <w:pStyle w:val="Body1"/>
        <w:ind w:left="360"/>
        <w:rPr>
          <w:sz w:val="22"/>
        </w:rPr>
      </w:pPr>
      <w:r>
        <w:rPr>
          <w:rFonts w:hAnsi="Arial Unicode MS"/>
          <w:sz w:val="22"/>
        </w:rPr>
        <w:t xml:space="preserve">60-69 </w:t>
      </w:r>
      <w:r>
        <w:rPr>
          <w:rFonts w:hAnsi="Arial Unicode MS"/>
          <w:sz w:val="22"/>
        </w:rPr>
        <w:tab/>
        <w:t>D</w:t>
      </w:r>
    </w:p>
    <w:p w14:paraId="1936463C" w14:textId="77777777" w:rsidR="00104687" w:rsidRDefault="00104687" w:rsidP="00104687">
      <w:pPr>
        <w:pStyle w:val="Body1"/>
        <w:ind w:left="360"/>
        <w:rPr>
          <w:rFonts w:hAnsi="Arial Unicode MS"/>
          <w:sz w:val="22"/>
          <w:u w:val="single"/>
        </w:rPr>
      </w:pPr>
      <w:r>
        <w:rPr>
          <w:rFonts w:hAnsi="Arial Unicode MS"/>
          <w:sz w:val="22"/>
        </w:rPr>
        <w:t>0-59</w:t>
      </w:r>
      <w:r>
        <w:rPr>
          <w:rFonts w:hAnsi="Arial Unicode MS"/>
          <w:sz w:val="22"/>
        </w:rPr>
        <w:tab/>
        <w:t>F</w:t>
      </w:r>
    </w:p>
    <w:p w14:paraId="52311981" w14:textId="77777777" w:rsidR="00104687" w:rsidRDefault="00104687" w:rsidP="00104687">
      <w:pPr>
        <w:pStyle w:val="Body1"/>
        <w:ind w:left="360"/>
        <w:rPr>
          <w:rFonts w:hAnsi="Arial Unicode MS"/>
          <w:sz w:val="22"/>
          <w:u w:val="single"/>
        </w:rPr>
      </w:pPr>
    </w:p>
    <w:p w14:paraId="40AC3C0F" w14:textId="77777777" w:rsidR="00104687" w:rsidRDefault="00104687" w:rsidP="00104687">
      <w:pPr>
        <w:pStyle w:val="Body1"/>
        <w:ind w:left="360"/>
        <w:rPr>
          <w:sz w:val="22"/>
          <w:u w:val="single"/>
        </w:rPr>
      </w:pPr>
      <w:r>
        <w:rPr>
          <w:rFonts w:hAnsi="Arial Unicode MS"/>
          <w:sz w:val="22"/>
          <w:u w:val="single"/>
        </w:rPr>
        <w:t xml:space="preserve">Plagiarism and Academic Integrity </w:t>
      </w:r>
    </w:p>
    <w:p w14:paraId="2A88EF41" w14:textId="77777777" w:rsidR="00104687" w:rsidRDefault="00104687" w:rsidP="00104687">
      <w:pPr>
        <w:pStyle w:val="Body1"/>
        <w:spacing w:after="200"/>
        <w:ind w:left="360"/>
        <w:rPr>
          <w:sz w:val="22"/>
        </w:rPr>
      </w:pPr>
      <w:r>
        <w:rPr>
          <w:rFonts w:hAnsi="Arial Unicode MS"/>
          <w:sz w:val="22"/>
        </w:rPr>
        <w:t xml:space="preserve">It is your responsibility to accurately present work that you turn in and to properly cite sources that you use.  </w:t>
      </w:r>
    </w:p>
    <w:p w14:paraId="624F685A" w14:textId="77777777" w:rsidR="00104687" w:rsidRDefault="00104687" w:rsidP="00104687">
      <w:pPr>
        <w:pStyle w:val="Body1"/>
        <w:spacing w:after="200"/>
        <w:ind w:left="360"/>
        <w:rPr>
          <w:sz w:val="22"/>
        </w:rPr>
      </w:pPr>
      <w:r>
        <w:rPr>
          <w:rFonts w:hAnsi="Arial Unicode MS"/>
          <w:sz w:val="22"/>
        </w:rPr>
        <w:t>Chapter fourteen of the UW system student handbook describes academic misconduct and its consequences:</w:t>
      </w:r>
    </w:p>
    <w:p w14:paraId="1B633970" w14:textId="77777777" w:rsidR="00104687" w:rsidRDefault="00104687" w:rsidP="00104687">
      <w:pPr>
        <w:pStyle w:val="Body1"/>
        <w:spacing w:after="200"/>
        <w:ind w:left="360"/>
        <w:rPr>
          <w:sz w:val="22"/>
        </w:rPr>
      </w:pPr>
      <w:r>
        <w:rPr>
          <w:rFonts w:hAnsi="Arial Unicode MS"/>
          <w:sz w:val="22"/>
        </w:rPr>
        <w:tab/>
        <w:t>Academic misconduct in an act in which a student:</w:t>
      </w:r>
    </w:p>
    <w:p w14:paraId="489F3103" w14:textId="77777777" w:rsidR="00104687" w:rsidRDefault="00104687" w:rsidP="00104687">
      <w:pPr>
        <w:pStyle w:val="Body1"/>
        <w:ind w:left="1440"/>
        <w:rPr>
          <w:sz w:val="22"/>
        </w:rPr>
      </w:pPr>
      <w:r>
        <w:rPr>
          <w:rFonts w:hAnsi="Arial Unicode MS"/>
          <w:sz w:val="22"/>
        </w:rPr>
        <w:t>- Seeks to claim credit for the work or efforts of another without authorization or citation</w:t>
      </w:r>
      <w:proofErr w:type="gramStart"/>
      <w:r>
        <w:rPr>
          <w:rFonts w:hAnsi="Arial Unicode MS"/>
          <w:sz w:val="22"/>
        </w:rPr>
        <w:t>;</w:t>
      </w:r>
      <w:proofErr w:type="gramEnd"/>
    </w:p>
    <w:p w14:paraId="1E282A31" w14:textId="77777777" w:rsidR="00104687" w:rsidRDefault="00104687" w:rsidP="00104687">
      <w:pPr>
        <w:pStyle w:val="Body1"/>
        <w:ind w:left="1440"/>
        <w:rPr>
          <w:sz w:val="22"/>
        </w:rPr>
      </w:pPr>
      <w:r>
        <w:rPr>
          <w:rFonts w:hAnsi="Arial Unicode MS"/>
          <w:sz w:val="22"/>
        </w:rPr>
        <w:t>- Uses unauthorized materials or fabricated data in any academic exercise</w:t>
      </w:r>
      <w:proofErr w:type="gramStart"/>
      <w:r>
        <w:rPr>
          <w:rFonts w:hAnsi="Arial Unicode MS"/>
          <w:sz w:val="22"/>
        </w:rPr>
        <w:t>;</w:t>
      </w:r>
      <w:proofErr w:type="gramEnd"/>
    </w:p>
    <w:p w14:paraId="05E75513" w14:textId="77777777" w:rsidR="00104687" w:rsidRDefault="00104687" w:rsidP="00104687">
      <w:pPr>
        <w:pStyle w:val="Body1"/>
        <w:ind w:left="1440"/>
        <w:rPr>
          <w:sz w:val="22"/>
        </w:rPr>
      </w:pPr>
      <w:r>
        <w:rPr>
          <w:rFonts w:hAnsi="Arial Unicode MS"/>
          <w:sz w:val="22"/>
        </w:rPr>
        <w:t>- Forges or falsifies academic documents or records;</w:t>
      </w:r>
    </w:p>
    <w:p w14:paraId="16B76105" w14:textId="77777777" w:rsidR="00104687" w:rsidRDefault="00104687" w:rsidP="00104687">
      <w:pPr>
        <w:pStyle w:val="Body1"/>
        <w:ind w:left="1440"/>
        <w:rPr>
          <w:sz w:val="22"/>
        </w:rPr>
      </w:pPr>
      <w:r>
        <w:rPr>
          <w:rFonts w:hAnsi="Arial Unicode MS"/>
          <w:sz w:val="22"/>
        </w:rPr>
        <w:t>- Intentionally impedes or damages the academic work of others;</w:t>
      </w:r>
    </w:p>
    <w:p w14:paraId="1411A940" w14:textId="77777777" w:rsidR="00104687" w:rsidRDefault="00104687" w:rsidP="00104687">
      <w:pPr>
        <w:pStyle w:val="Body1"/>
        <w:ind w:left="1440"/>
        <w:rPr>
          <w:rFonts w:hAnsi="Arial Unicode MS"/>
          <w:sz w:val="22"/>
        </w:rPr>
      </w:pPr>
      <w:r>
        <w:rPr>
          <w:rFonts w:hAnsi="Arial Unicode MS"/>
          <w:sz w:val="22"/>
        </w:rPr>
        <w:t>- Engages in conduct aimed at making false representation of a student's academic performance</w:t>
      </w:r>
      <w:proofErr w:type="gramStart"/>
      <w:r>
        <w:rPr>
          <w:rFonts w:hAnsi="Arial Unicode MS"/>
          <w:sz w:val="22"/>
        </w:rPr>
        <w:t>;</w:t>
      </w:r>
      <w:proofErr w:type="gramEnd"/>
    </w:p>
    <w:p w14:paraId="0496CB14" w14:textId="77777777" w:rsidR="00104687" w:rsidRDefault="00104687" w:rsidP="00104687">
      <w:pPr>
        <w:pStyle w:val="Body1"/>
        <w:ind w:left="1440"/>
        <w:rPr>
          <w:sz w:val="22"/>
        </w:rPr>
      </w:pPr>
      <w:r>
        <w:rPr>
          <w:rFonts w:hAnsi="Arial Unicode MS"/>
          <w:sz w:val="22"/>
        </w:rPr>
        <w:t>- Assists other students in any of these acts.</w:t>
      </w:r>
    </w:p>
    <w:p w14:paraId="27F9750A" w14:textId="77777777" w:rsidR="00104687" w:rsidRDefault="00104687" w:rsidP="00104687">
      <w:pPr>
        <w:pStyle w:val="Body1"/>
        <w:ind w:left="360"/>
        <w:rPr>
          <w:sz w:val="22"/>
        </w:rPr>
      </w:pPr>
    </w:p>
    <w:p w14:paraId="280BD202" w14:textId="77777777" w:rsidR="00104687" w:rsidRDefault="00104687" w:rsidP="00104687">
      <w:pPr>
        <w:pStyle w:val="Body1"/>
        <w:ind w:left="360"/>
        <w:rPr>
          <w:sz w:val="22"/>
        </w:rPr>
      </w:pPr>
      <w:r>
        <w:rPr>
          <w:rFonts w:hAnsi="Arial Unicode MS"/>
          <w:sz w:val="22"/>
        </w:rPr>
        <w:tab/>
        <w:t>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 (</w:t>
      </w:r>
      <w:hyperlink r:id="rId7" w:history="1">
        <w:r>
          <w:rPr>
            <w:rFonts w:hAnsi="Arial Unicode MS"/>
            <w:sz w:val="22"/>
          </w:rPr>
          <w:t>http://www.uww.edu/handbook/student/system_1403.html</w:t>
        </w:r>
      </w:hyperlink>
      <w:r>
        <w:rPr>
          <w:rFonts w:hAnsi="Arial Unicode MS"/>
          <w:sz w:val="22"/>
        </w:rPr>
        <w:t>)</w:t>
      </w:r>
    </w:p>
    <w:p w14:paraId="6884543E" w14:textId="77777777" w:rsidR="00104687" w:rsidRDefault="00104687" w:rsidP="00104687">
      <w:pPr>
        <w:pStyle w:val="Body1"/>
        <w:ind w:left="360"/>
        <w:rPr>
          <w:sz w:val="22"/>
        </w:rPr>
      </w:pPr>
    </w:p>
    <w:p w14:paraId="37A0AD3C" w14:textId="77777777" w:rsidR="00104687" w:rsidRDefault="00104687" w:rsidP="00104687">
      <w:pPr>
        <w:pStyle w:val="Body1"/>
        <w:spacing w:after="200"/>
        <w:ind w:left="360"/>
        <w:rPr>
          <w:sz w:val="22"/>
        </w:rPr>
      </w:pPr>
      <w:r>
        <w:rPr>
          <w:rFonts w:hAnsi="Arial Unicode MS"/>
          <w:sz w:val="22"/>
        </w:rPr>
        <w:t xml:space="preserve">Please feel free to consult me with any questions you have about citing sources and feel free to make use of resources on campus to help you avoid plagiarism.  The time to have this conversation is before you turn in your final draft for a grade.  If you have significant concerns, you might also consider participating in one of the Academic Support Center's plagiarism workshops (see </w:t>
      </w:r>
      <w:hyperlink r:id="rId8" w:history="1">
        <w:r>
          <w:rPr>
            <w:rFonts w:hAnsi="Arial Unicode MS"/>
            <w:sz w:val="22"/>
          </w:rPr>
          <w:t>http://www.uww.edu/acadsupport/tutorial/plagiarism_workshop_registration.html</w:t>
        </w:r>
      </w:hyperlink>
      <w:r>
        <w:rPr>
          <w:rFonts w:hAnsi="Arial Unicode MS"/>
          <w:sz w:val="22"/>
        </w:rPr>
        <w:t xml:space="preserve"> for more information).</w:t>
      </w:r>
    </w:p>
    <w:p w14:paraId="2A22A10D" w14:textId="77777777" w:rsidR="00104687" w:rsidRDefault="00104687" w:rsidP="00104687">
      <w:pPr>
        <w:pStyle w:val="Body1"/>
        <w:spacing w:after="200"/>
        <w:ind w:left="360"/>
        <w:rPr>
          <w:sz w:val="22"/>
        </w:rPr>
      </w:pPr>
      <w:r>
        <w:rPr>
          <w:rFonts w:hAnsi="Arial Unicode MS"/>
          <w:sz w:val="22"/>
        </w:rPr>
        <w:t>The best way to avoid getting caught up in a messy and unpleasant academic misconduct imbroglio is to do your own work and to save all of the notes and drafts that you used to create your paper.  If you compose on a computer, it is always a good idea to save multiple versions of your paper when you make substantial revisions.  You can also email drafts to yourself.</w:t>
      </w:r>
    </w:p>
    <w:p w14:paraId="0D8949CA" w14:textId="77777777" w:rsidR="00104687" w:rsidRDefault="00104687" w:rsidP="00104687">
      <w:pPr>
        <w:pStyle w:val="Body1"/>
        <w:spacing w:after="200"/>
        <w:ind w:left="360"/>
        <w:rPr>
          <w:sz w:val="22"/>
          <w:u w:val="single"/>
        </w:rPr>
      </w:pPr>
      <w:r>
        <w:rPr>
          <w:rFonts w:hAnsi="Arial Unicode MS"/>
          <w:sz w:val="22"/>
          <w:u w:val="single"/>
        </w:rPr>
        <w:t>Deadlines</w:t>
      </w:r>
    </w:p>
    <w:p w14:paraId="66E08A98" w14:textId="77777777" w:rsidR="00104687" w:rsidRPr="00B22F62" w:rsidRDefault="00104687" w:rsidP="00104687">
      <w:pPr>
        <w:pStyle w:val="Body1"/>
        <w:spacing w:after="200"/>
        <w:ind w:left="360"/>
        <w:rPr>
          <w:sz w:val="22"/>
        </w:rPr>
      </w:pPr>
      <w:r>
        <w:rPr>
          <w:rFonts w:hAnsi="Arial Unicode MS"/>
          <w:sz w:val="22"/>
        </w:rPr>
        <w:t>Unless you arrange for an extension in advance of the deadline, I will not accept late papers.  Plan ahead and turn in your assignments on time.  Pop quizzes cannot be made up.  Papers must be turned in on paper; I will not accept emailed papers.  You may print your papers double sided or you may print on the backs of previously printed pages if you would like to save paper.</w:t>
      </w:r>
    </w:p>
    <w:p w14:paraId="4F31DC9C" w14:textId="77777777" w:rsidR="00104687" w:rsidRDefault="00104687" w:rsidP="00104687">
      <w:pPr>
        <w:pStyle w:val="Body1"/>
        <w:spacing w:after="200"/>
        <w:ind w:left="360"/>
        <w:rPr>
          <w:sz w:val="22"/>
          <w:u w:val="single"/>
        </w:rPr>
      </w:pPr>
      <w:r>
        <w:rPr>
          <w:rFonts w:hAnsi="Arial Unicode MS"/>
          <w:sz w:val="22"/>
          <w:u w:val="single"/>
        </w:rPr>
        <w:t>Special Needs</w:t>
      </w:r>
    </w:p>
    <w:p w14:paraId="46E91C05" w14:textId="77777777" w:rsidR="00104687" w:rsidRDefault="00104687" w:rsidP="00104687">
      <w:pPr>
        <w:pStyle w:val="Body1"/>
        <w:spacing w:after="200"/>
        <w:ind w:left="360"/>
        <w:rPr>
          <w:rFonts w:hAnsi="Arial Unicode MS"/>
          <w:sz w:val="22"/>
        </w:rPr>
      </w:pPr>
      <w:r>
        <w:rPr>
          <w:rFonts w:hAnsi="Arial Unicode MS"/>
          <w:sz w:val="22"/>
        </w:rPr>
        <w:t xml:space="preserve">The university in general and I in particular are committed to providing, on a flexible and individual basis, reasonable accommodation to students who have documented disability conditions (e.g. physical, learning, psychiatric, vision, hearing, or systemic) that may affect their ability to participate in course activities or to meet course requirements.  If you have a disability that requires accommodation, please contact both the Center for Students with Disabilities and me to discuss your individual needs.  The Center for Students with Disabilities is located on the first floor of Andersen Library in room 2002.  You can also call them at 262-472-4711(Main Phone/Relay) or 262-472-1109 (TTY), and you can find the Center on the web at </w:t>
      </w:r>
      <w:hyperlink r:id="rId9" w:history="1">
        <w:r w:rsidRPr="00233C33">
          <w:rPr>
            <w:rStyle w:val="Hyperlink"/>
            <w:rFonts w:hAnsi="Arial Unicode MS"/>
            <w:sz w:val="22"/>
          </w:rPr>
          <w:t>http://www.uww.edu/csd/</w:t>
        </w:r>
      </w:hyperlink>
    </w:p>
    <w:p w14:paraId="77E4D35D" w14:textId="77777777" w:rsidR="00104687" w:rsidRDefault="00104687" w:rsidP="00104687">
      <w:pPr>
        <w:rPr>
          <w:sz w:val="22"/>
          <w:szCs w:val="22"/>
        </w:rPr>
      </w:pPr>
    </w:p>
    <w:p w14:paraId="208D980A" w14:textId="77777777" w:rsidR="00104687" w:rsidRDefault="00104687" w:rsidP="00104687">
      <w:pPr>
        <w:jc w:val="center"/>
        <w:rPr>
          <w:b/>
          <w:sz w:val="22"/>
          <w:szCs w:val="22"/>
        </w:rPr>
      </w:pPr>
    </w:p>
    <w:p w14:paraId="730E77D8" w14:textId="77777777" w:rsidR="00104687" w:rsidRDefault="00104687" w:rsidP="00104687">
      <w:pPr>
        <w:jc w:val="center"/>
        <w:rPr>
          <w:b/>
          <w:sz w:val="22"/>
          <w:szCs w:val="22"/>
        </w:rPr>
      </w:pPr>
    </w:p>
    <w:p w14:paraId="120A6EEE" w14:textId="77777777" w:rsidR="006079C2" w:rsidRDefault="006079C2" w:rsidP="00104687">
      <w:pPr>
        <w:jc w:val="center"/>
        <w:rPr>
          <w:b/>
          <w:sz w:val="22"/>
          <w:szCs w:val="22"/>
        </w:rPr>
      </w:pPr>
    </w:p>
    <w:p w14:paraId="0D188CDD" w14:textId="54085089" w:rsidR="00104687" w:rsidRDefault="00104687" w:rsidP="00104687">
      <w:pPr>
        <w:jc w:val="center"/>
        <w:rPr>
          <w:b/>
          <w:sz w:val="22"/>
          <w:szCs w:val="22"/>
        </w:rPr>
      </w:pPr>
      <w:r>
        <w:rPr>
          <w:b/>
          <w:sz w:val="22"/>
          <w:szCs w:val="22"/>
        </w:rPr>
        <w:t>Course Calendar</w:t>
      </w:r>
    </w:p>
    <w:p w14:paraId="01E0A346" w14:textId="77777777" w:rsidR="00104687" w:rsidRDefault="00104687" w:rsidP="00104687">
      <w:pPr>
        <w:jc w:val="center"/>
        <w:rPr>
          <w:b/>
          <w:sz w:val="22"/>
          <w:szCs w:val="22"/>
        </w:rPr>
      </w:pPr>
    </w:p>
    <w:p w14:paraId="225C5877" w14:textId="77777777" w:rsidR="009F0857" w:rsidRDefault="009F0857" w:rsidP="001967A4">
      <w:pPr>
        <w:rPr>
          <w:sz w:val="22"/>
          <w:szCs w:val="22"/>
        </w:rPr>
      </w:pPr>
    </w:p>
    <w:p w14:paraId="4BBA8DE5" w14:textId="58735710" w:rsidR="009F0857" w:rsidRDefault="00104687" w:rsidP="001967A4">
      <w:pPr>
        <w:rPr>
          <w:sz w:val="22"/>
          <w:szCs w:val="22"/>
        </w:rPr>
      </w:pPr>
      <w:r>
        <w:rPr>
          <w:sz w:val="22"/>
          <w:szCs w:val="22"/>
        </w:rPr>
        <w:t>Week 1</w:t>
      </w:r>
    </w:p>
    <w:p w14:paraId="753F4483" w14:textId="1C017659" w:rsidR="00CE3A39" w:rsidRDefault="00CE3A39" w:rsidP="001967A4">
      <w:pPr>
        <w:rPr>
          <w:sz w:val="22"/>
          <w:szCs w:val="22"/>
        </w:rPr>
      </w:pPr>
      <w:r>
        <w:rPr>
          <w:sz w:val="22"/>
          <w:szCs w:val="22"/>
        </w:rPr>
        <w:t xml:space="preserve">W 9/4  </w:t>
      </w:r>
      <w:r>
        <w:rPr>
          <w:sz w:val="22"/>
          <w:szCs w:val="22"/>
        </w:rPr>
        <w:tab/>
      </w:r>
      <w:r>
        <w:rPr>
          <w:sz w:val="22"/>
          <w:szCs w:val="22"/>
        </w:rPr>
        <w:tab/>
        <w:t>Welcome and Introductions</w:t>
      </w:r>
    </w:p>
    <w:p w14:paraId="0F6EB564" w14:textId="5F85B063" w:rsidR="005E6876" w:rsidRDefault="005E6876" w:rsidP="005E6876">
      <w:pPr>
        <w:ind w:left="1440"/>
        <w:rPr>
          <w:sz w:val="22"/>
          <w:szCs w:val="22"/>
        </w:rPr>
      </w:pPr>
      <w:r>
        <w:rPr>
          <w:sz w:val="22"/>
          <w:szCs w:val="22"/>
        </w:rPr>
        <w:t xml:space="preserve">What is Literature?  What is American Literature?  Why American Literature “from the seventeenth century through the Civil War?” </w:t>
      </w:r>
    </w:p>
    <w:p w14:paraId="01AF0CF6" w14:textId="77777777" w:rsidR="00CE3A39" w:rsidRDefault="00CE3A39" w:rsidP="001967A4">
      <w:pPr>
        <w:rPr>
          <w:sz w:val="22"/>
          <w:szCs w:val="22"/>
        </w:rPr>
      </w:pPr>
    </w:p>
    <w:p w14:paraId="60902D5F" w14:textId="5BDFF3D3" w:rsidR="00CE3A39" w:rsidRDefault="00104687" w:rsidP="001967A4">
      <w:pPr>
        <w:rPr>
          <w:sz w:val="22"/>
          <w:szCs w:val="22"/>
        </w:rPr>
      </w:pPr>
      <w:r>
        <w:rPr>
          <w:sz w:val="22"/>
          <w:szCs w:val="22"/>
        </w:rPr>
        <w:t>Week 2</w:t>
      </w:r>
    </w:p>
    <w:p w14:paraId="3390EDE5" w14:textId="010A64DA" w:rsidR="00CE3A39" w:rsidRDefault="00CE3A39" w:rsidP="001967A4">
      <w:pPr>
        <w:rPr>
          <w:sz w:val="22"/>
          <w:szCs w:val="22"/>
        </w:rPr>
      </w:pPr>
      <w:r>
        <w:rPr>
          <w:sz w:val="22"/>
          <w:szCs w:val="22"/>
        </w:rPr>
        <w:t>M 9/9</w:t>
      </w:r>
      <w:r w:rsidR="00C21E13">
        <w:rPr>
          <w:sz w:val="22"/>
          <w:szCs w:val="22"/>
        </w:rPr>
        <w:tab/>
      </w:r>
      <w:r w:rsidR="00C21E13">
        <w:rPr>
          <w:sz w:val="22"/>
          <w:szCs w:val="22"/>
        </w:rPr>
        <w:tab/>
        <w:t xml:space="preserve">Native American </w:t>
      </w:r>
      <w:r w:rsidR="003866C6">
        <w:rPr>
          <w:sz w:val="22"/>
          <w:szCs w:val="22"/>
        </w:rPr>
        <w:t xml:space="preserve">Origin </w:t>
      </w:r>
      <w:r w:rsidR="00C21E13">
        <w:rPr>
          <w:sz w:val="22"/>
          <w:szCs w:val="22"/>
        </w:rPr>
        <w:t xml:space="preserve">and </w:t>
      </w:r>
      <w:r w:rsidR="003866C6">
        <w:rPr>
          <w:sz w:val="22"/>
          <w:szCs w:val="22"/>
        </w:rPr>
        <w:t xml:space="preserve">Trickster </w:t>
      </w:r>
      <w:r w:rsidR="00C21E13">
        <w:rPr>
          <w:sz w:val="22"/>
          <w:szCs w:val="22"/>
        </w:rPr>
        <w:t>Tales</w:t>
      </w:r>
    </w:p>
    <w:p w14:paraId="27BFD783" w14:textId="1F74BD3A" w:rsidR="003866C6" w:rsidRDefault="003866C6" w:rsidP="006079C2">
      <w:pPr>
        <w:ind w:left="720"/>
        <w:rPr>
          <w:sz w:val="22"/>
          <w:szCs w:val="22"/>
        </w:rPr>
      </w:pPr>
      <w:r>
        <w:rPr>
          <w:sz w:val="22"/>
          <w:szCs w:val="22"/>
        </w:rPr>
        <w:tab/>
      </w:r>
      <w:r>
        <w:rPr>
          <w:sz w:val="22"/>
          <w:szCs w:val="22"/>
        </w:rPr>
        <w:tab/>
        <w:t>Iroquois</w:t>
      </w:r>
      <w:r w:rsidR="006079C2">
        <w:rPr>
          <w:sz w:val="22"/>
          <w:szCs w:val="22"/>
        </w:rPr>
        <w:t xml:space="preserve"> 17-21</w:t>
      </w:r>
    </w:p>
    <w:p w14:paraId="06CBBBE4" w14:textId="5FF8095F" w:rsidR="003866C6" w:rsidRDefault="003866C6" w:rsidP="006079C2">
      <w:pPr>
        <w:ind w:left="720"/>
        <w:rPr>
          <w:sz w:val="22"/>
          <w:szCs w:val="22"/>
        </w:rPr>
      </w:pPr>
      <w:r>
        <w:rPr>
          <w:sz w:val="22"/>
          <w:szCs w:val="22"/>
        </w:rPr>
        <w:tab/>
      </w:r>
      <w:r>
        <w:rPr>
          <w:sz w:val="22"/>
          <w:szCs w:val="22"/>
        </w:rPr>
        <w:tab/>
        <w:t>Pima</w:t>
      </w:r>
      <w:r w:rsidR="006079C2">
        <w:rPr>
          <w:sz w:val="22"/>
          <w:szCs w:val="22"/>
        </w:rPr>
        <w:t xml:space="preserve"> 21-31</w:t>
      </w:r>
    </w:p>
    <w:p w14:paraId="05BB82BA" w14:textId="4C7BF3DB" w:rsidR="003866C6" w:rsidRDefault="003866C6" w:rsidP="006079C2">
      <w:pPr>
        <w:ind w:left="720"/>
        <w:rPr>
          <w:sz w:val="22"/>
          <w:szCs w:val="22"/>
        </w:rPr>
      </w:pPr>
      <w:r>
        <w:rPr>
          <w:sz w:val="22"/>
          <w:szCs w:val="22"/>
        </w:rPr>
        <w:tab/>
      </w:r>
      <w:r>
        <w:rPr>
          <w:sz w:val="22"/>
          <w:szCs w:val="22"/>
        </w:rPr>
        <w:tab/>
        <w:t>Winnebago</w:t>
      </w:r>
      <w:r w:rsidR="006079C2">
        <w:rPr>
          <w:sz w:val="22"/>
          <w:szCs w:val="22"/>
        </w:rPr>
        <w:t xml:space="preserve"> 74-82</w:t>
      </w:r>
    </w:p>
    <w:p w14:paraId="6BE815FF" w14:textId="498C6E02" w:rsidR="003866C6" w:rsidRDefault="003866C6" w:rsidP="006079C2">
      <w:pPr>
        <w:ind w:left="720"/>
        <w:rPr>
          <w:sz w:val="22"/>
          <w:szCs w:val="22"/>
        </w:rPr>
      </w:pPr>
      <w:r>
        <w:rPr>
          <w:sz w:val="22"/>
          <w:szCs w:val="22"/>
        </w:rPr>
        <w:tab/>
      </w:r>
      <w:r>
        <w:rPr>
          <w:sz w:val="22"/>
          <w:szCs w:val="22"/>
        </w:rPr>
        <w:tab/>
        <w:t>Sioux</w:t>
      </w:r>
      <w:r w:rsidR="006079C2">
        <w:rPr>
          <w:sz w:val="22"/>
          <w:szCs w:val="22"/>
        </w:rPr>
        <w:t xml:space="preserve"> 83-86</w:t>
      </w:r>
    </w:p>
    <w:p w14:paraId="18B176F5" w14:textId="77777777" w:rsidR="00CE3A39" w:rsidRDefault="00CE3A39" w:rsidP="001967A4">
      <w:pPr>
        <w:rPr>
          <w:sz w:val="22"/>
          <w:szCs w:val="22"/>
        </w:rPr>
      </w:pPr>
    </w:p>
    <w:p w14:paraId="6B2D56A4" w14:textId="58AB8FA3" w:rsidR="00CE3A39" w:rsidRDefault="00CE3A39" w:rsidP="001967A4">
      <w:pPr>
        <w:rPr>
          <w:sz w:val="22"/>
          <w:szCs w:val="22"/>
        </w:rPr>
      </w:pPr>
      <w:r>
        <w:rPr>
          <w:sz w:val="22"/>
          <w:szCs w:val="22"/>
        </w:rPr>
        <w:t>W 9/11</w:t>
      </w:r>
      <w:r w:rsidR="00C21E13">
        <w:rPr>
          <w:sz w:val="22"/>
          <w:szCs w:val="22"/>
        </w:rPr>
        <w:tab/>
        <w:t>Anne Bradstreet</w:t>
      </w:r>
    </w:p>
    <w:p w14:paraId="25B156D9" w14:textId="77777777" w:rsidR="006079C2" w:rsidRDefault="003866C6" w:rsidP="006079C2">
      <w:pPr>
        <w:ind w:left="720"/>
        <w:rPr>
          <w:sz w:val="22"/>
          <w:szCs w:val="22"/>
        </w:rPr>
      </w:pPr>
      <w:r>
        <w:rPr>
          <w:sz w:val="22"/>
          <w:szCs w:val="22"/>
        </w:rPr>
        <w:tab/>
      </w:r>
      <w:r>
        <w:rPr>
          <w:sz w:val="22"/>
          <w:szCs w:val="22"/>
        </w:rPr>
        <w:tab/>
      </w:r>
      <w:r w:rsidR="006079C2">
        <w:rPr>
          <w:sz w:val="22"/>
          <w:szCs w:val="22"/>
        </w:rPr>
        <w:t xml:space="preserve">The </w:t>
      </w:r>
      <w:r>
        <w:rPr>
          <w:sz w:val="22"/>
          <w:szCs w:val="22"/>
        </w:rPr>
        <w:t>Prologue</w:t>
      </w:r>
      <w:r w:rsidR="006079C2">
        <w:rPr>
          <w:sz w:val="22"/>
          <w:szCs w:val="22"/>
        </w:rPr>
        <w:t xml:space="preserve"> 188</w:t>
      </w:r>
    </w:p>
    <w:p w14:paraId="7D68EC39" w14:textId="4BE3A3A4" w:rsidR="003866C6" w:rsidRDefault="006079C2" w:rsidP="006079C2">
      <w:pPr>
        <w:ind w:left="720"/>
        <w:rPr>
          <w:sz w:val="22"/>
          <w:szCs w:val="22"/>
        </w:rPr>
      </w:pPr>
      <w:r>
        <w:rPr>
          <w:sz w:val="22"/>
          <w:szCs w:val="22"/>
        </w:rPr>
        <w:tab/>
      </w:r>
      <w:r>
        <w:rPr>
          <w:sz w:val="22"/>
          <w:szCs w:val="22"/>
        </w:rPr>
        <w:tab/>
        <w:t xml:space="preserve">In Honor of . . . Queen Elizabeth . . . 189-93 </w:t>
      </w:r>
    </w:p>
    <w:p w14:paraId="01A39168" w14:textId="7709ABAF" w:rsidR="003866C6" w:rsidRDefault="003866C6" w:rsidP="006079C2">
      <w:pPr>
        <w:ind w:left="720"/>
        <w:rPr>
          <w:sz w:val="22"/>
          <w:szCs w:val="22"/>
        </w:rPr>
      </w:pPr>
      <w:r>
        <w:rPr>
          <w:sz w:val="22"/>
          <w:szCs w:val="22"/>
        </w:rPr>
        <w:tab/>
      </w:r>
      <w:r>
        <w:rPr>
          <w:sz w:val="22"/>
          <w:szCs w:val="22"/>
        </w:rPr>
        <w:tab/>
        <w:t>The Flesh and the Spirit</w:t>
      </w:r>
      <w:r w:rsidR="006079C2">
        <w:rPr>
          <w:sz w:val="22"/>
          <w:szCs w:val="22"/>
        </w:rPr>
        <w:t xml:space="preserve"> 202-204</w:t>
      </w:r>
    </w:p>
    <w:p w14:paraId="06E5DE04" w14:textId="764CC35A" w:rsidR="003866C6" w:rsidRDefault="003866C6" w:rsidP="006079C2">
      <w:pPr>
        <w:ind w:left="1440" w:firstLine="720"/>
        <w:rPr>
          <w:sz w:val="22"/>
          <w:szCs w:val="22"/>
        </w:rPr>
      </w:pPr>
      <w:r>
        <w:rPr>
          <w:sz w:val="22"/>
          <w:szCs w:val="22"/>
        </w:rPr>
        <w:t>The Author to Her Book</w:t>
      </w:r>
      <w:r w:rsidR="006079C2">
        <w:rPr>
          <w:sz w:val="22"/>
          <w:szCs w:val="22"/>
        </w:rPr>
        <w:t xml:space="preserve"> 204-205</w:t>
      </w:r>
    </w:p>
    <w:p w14:paraId="79EF4D3A" w14:textId="6C729BE2" w:rsidR="006079C2" w:rsidRDefault="006079C2" w:rsidP="006079C2">
      <w:pPr>
        <w:ind w:left="1440" w:firstLine="720"/>
        <w:rPr>
          <w:sz w:val="22"/>
          <w:szCs w:val="22"/>
        </w:rPr>
      </w:pPr>
      <w:r>
        <w:rPr>
          <w:sz w:val="22"/>
          <w:szCs w:val="22"/>
        </w:rPr>
        <w:t>Before the Birth of One of Her Children 205-206</w:t>
      </w:r>
    </w:p>
    <w:p w14:paraId="6213C1FC" w14:textId="56FF60C6" w:rsidR="003866C6" w:rsidRDefault="003866C6" w:rsidP="006079C2">
      <w:pPr>
        <w:ind w:left="720"/>
        <w:rPr>
          <w:sz w:val="22"/>
          <w:szCs w:val="22"/>
        </w:rPr>
      </w:pPr>
      <w:r>
        <w:rPr>
          <w:sz w:val="22"/>
          <w:szCs w:val="22"/>
        </w:rPr>
        <w:tab/>
      </w:r>
      <w:r>
        <w:rPr>
          <w:sz w:val="22"/>
          <w:szCs w:val="22"/>
        </w:rPr>
        <w:tab/>
        <w:t>To My Dear and Loving Husband</w:t>
      </w:r>
      <w:r w:rsidR="006079C2">
        <w:rPr>
          <w:sz w:val="22"/>
          <w:szCs w:val="22"/>
        </w:rPr>
        <w:t xml:space="preserve"> 206</w:t>
      </w:r>
    </w:p>
    <w:p w14:paraId="03D32A03" w14:textId="1E3061CD" w:rsidR="006079C2" w:rsidRDefault="006079C2" w:rsidP="006079C2">
      <w:pPr>
        <w:ind w:left="720"/>
        <w:rPr>
          <w:sz w:val="22"/>
          <w:szCs w:val="22"/>
        </w:rPr>
      </w:pPr>
      <w:r>
        <w:rPr>
          <w:sz w:val="22"/>
          <w:szCs w:val="22"/>
        </w:rPr>
        <w:tab/>
      </w:r>
      <w:r>
        <w:rPr>
          <w:sz w:val="22"/>
          <w:szCs w:val="22"/>
        </w:rPr>
        <w:tab/>
        <w:t>A Letter to Her Husband, Absent upon Public Employment 206-7</w:t>
      </w:r>
    </w:p>
    <w:p w14:paraId="2807E3D7" w14:textId="4124AF18" w:rsidR="00A3537E" w:rsidRDefault="00A3537E" w:rsidP="006079C2">
      <w:pPr>
        <w:ind w:left="720"/>
        <w:rPr>
          <w:sz w:val="22"/>
          <w:szCs w:val="22"/>
        </w:rPr>
      </w:pPr>
      <w:r>
        <w:rPr>
          <w:sz w:val="22"/>
          <w:szCs w:val="22"/>
        </w:rPr>
        <w:tab/>
      </w:r>
      <w:r>
        <w:rPr>
          <w:sz w:val="22"/>
          <w:szCs w:val="22"/>
        </w:rPr>
        <w:tab/>
        <w:t>Here Follows Some Verses upon the Burning of Our House</w:t>
      </w:r>
      <w:r w:rsidR="006079C2">
        <w:rPr>
          <w:sz w:val="22"/>
          <w:szCs w:val="22"/>
        </w:rPr>
        <w:t xml:space="preserve"> 212-13</w:t>
      </w:r>
    </w:p>
    <w:p w14:paraId="6649D0CC" w14:textId="375DF958" w:rsidR="00A3537E" w:rsidRDefault="00A3537E" w:rsidP="006079C2">
      <w:pPr>
        <w:ind w:left="1440" w:firstLine="720"/>
        <w:rPr>
          <w:sz w:val="22"/>
          <w:szCs w:val="22"/>
        </w:rPr>
      </w:pPr>
      <w:r>
        <w:rPr>
          <w:sz w:val="22"/>
          <w:szCs w:val="22"/>
        </w:rPr>
        <w:t>As Weary Pilgrim</w:t>
      </w:r>
      <w:r w:rsidR="006079C2">
        <w:rPr>
          <w:sz w:val="22"/>
          <w:szCs w:val="22"/>
        </w:rPr>
        <w:t xml:space="preserve"> 213-14</w:t>
      </w:r>
    </w:p>
    <w:p w14:paraId="4561AFEA" w14:textId="77777777" w:rsidR="00CE3A39" w:rsidRDefault="00CE3A39" w:rsidP="001967A4">
      <w:pPr>
        <w:rPr>
          <w:sz w:val="22"/>
          <w:szCs w:val="22"/>
        </w:rPr>
      </w:pPr>
    </w:p>
    <w:p w14:paraId="162990C6" w14:textId="3999DEE3" w:rsidR="00CE3A39" w:rsidRDefault="00104687" w:rsidP="001967A4">
      <w:pPr>
        <w:rPr>
          <w:sz w:val="22"/>
          <w:szCs w:val="22"/>
        </w:rPr>
      </w:pPr>
      <w:r>
        <w:rPr>
          <w:sz w:val="22"/>
          <w:szCs w:val="22"/>
        </w:rPr>
        <w:t>Week 3</w:t>
      </w:r>
    </w:p>
    <w:p w14:paraId="3F6AD432" w14:textId="7EC9AE15" w:rsidR="00CE3A39" w:rsidRPr="007F187A" w:rsidRDefault="00CE3A39" w:rsidP="00404F60">
      <w:pPr>
        <w:ind w:left="1440" w:hanging="1440"/>
        <w:rPr>
          <w:sz w:val="22"/>
          <w:szCs w:val="22"/>
        </w:rPr>
      </w:pPr>
      <w:r>
        <w:rPr>
          <w:sz w:val="22"/>
          <w:szCs w:val="22"/>
        </w:rPr>
        <w:t>M 9/16</w:t>
      </w:r>
      <w:r w:rsidR="00404F60">
        <w:rPr>
          <w:sz w:val="22"/>
          <w:szCs w:val="22"/>
        </w:rPr>
        <w:tab/>
      </w:r>
      <w:r w:rsidR="00C21E13">
        <w:rPr>
          <w:sz w:val="22"/>
          <w:szCs w:val="22"/>
        </w:rPr>
        <w:t>Mary Rowlandson</w:t>
      </w:r>
      <w:r w:rsidR="00A3537E">
        <w:rPr>
          <w:sz w:val="22"/>
          <w:szCs w:val="22"/>
        </w:rPr>
        <w:t xml:space="preserve">, </w:t>
      </w:r>
      <w:r w:rsidR="00A3537E" w:rsidRPr="00A3537E">
        <w:rPr>
          <w:i/>
          <w:sz w:val="22"/>
          <w:szCs w:val="22"/>
        </w:rPr>
        <w:t>Narrative of the Captivity and Restoration of Mary Rowlandson</w:t>
      </w:r>
      <w:r w:rsidR="007F187A">
        <w:rPr>
          <w:i/>
          <w:sz w:val="22"/>
          <w:szCs w:val="22"/>
        </w:rPr>
        <w:t xml:space="preserve"> </w:t>
      </w:r>
      <w:r w:rsidR="007F187A">
        <w:rPr>
          <w:sz w:val="22"/>
          <w:szCs w:val="22"/>
        </w:rPr>
        <w:t>236-53</w:t>
      </w:r>
    </w:p>
    <w:p w14:paraId="34222CE4" w14:textId="1E20F9DA" w:rsidR="007F187A" w:rsidRPr="00A3537E" w:rsidRDefault="007F187A" w:rsidP="00404F60">
      <w:pPr>
        <w:ind w:left="1440" w:hanging="1440"/>
        <w:rPr>
          <w:i/>
          <w:sz w:val="22"/>
          <w:szCs w:val="22"/>
        </w:rPr>
      </w:pPr>
      <w:r>
        <w:rPr>
          <w:sz w:val="22"/>
          <w:szCs w:val="22"/>
        </w:rPr>
        <w:tab/>
      </w:r>
    </w:p>
    <w:p w14:paraId="005B62C0" w14:textId="77777777" w:rsidR="00CE3A39" w:rsidRDefault="00CE3A39" w:rsidP="001967A4">
      <w:pPr>
        <w:rPr>
          <w:sz w:val="22"/>
          <w:szCs w:val="22"/>
        </w:rPr>
      </w:pPr>
    </w:p>
    <w:p w14:paraId="7752A02A" w14:textId="1A2854A4" w:rsidR="00A3537E" w:rsidRPr="007F187A" w:rsidRDefault="00CE3A39" w:rsidP="006079C2">
      <w:pPr>
        <w:ind w:left="1440" w:hanging="1440"/>
        <w:rPr>
          <w:sz w:val="22"/>
          <w:szCs w:val="22"/>
        </w:rPr>
      </w:pPr>
      <w:r>
        <w:rPr>
          <w:sz w:val="22"/>
          <w:szCs w:val="22"/>
        </w:rPr>
        <w:t>W 9/18</w:t>
      </w:r>
      <w:r w:rsidR="00C21E13">
        <w:rPr>
          <w:sz w:val="22"/>
          <w:szCs w:val="22"/>
        </w:rPr>
        <w:tab/>
      </w:r>
      <w:r w:rsidR="006079C2">
        <w:rPr>
          <w:sz w:val="22"/>
          <w:szCs w:val="22"/>
        </w:rPr>
        <w:t xml:space="preserve">Mary Rowlandson, </w:t>
      </w:r>
      <w:r w:rsidR="006079C2" w:rsidRPr="00A3537E">
        <w:rPr>
          <w:i/>
          <w:sz w:val="22"/>
          <w:szCs w:val="22"/>
        </w:rPr>
        <w:t>Narrative of the Captivity and Restoration of Mary Rowlandson</w:t>
      </w:r>
      <w:r w:rsidR="007F187A">
        <w:rPr>
          <w:sz w:val="22"/>
          <w:szCs w:val="22"/>
        </w:rPr>
        <w:t xml:space="preserve"> 253-67</w:t>
      </w:r>
    </w:p>
    <w:p w14:paraId="417E1041" w14:textId="77777777" w:rsidR="00CE3A39" w:rsidRDefault="00CE3A39" w:rsidP="001967A4">
      <w:pPr>
        <w:rPr>
          <w:sz w:val="22"/>
          <w:szCs w:val="22"/>
        </w:rPr>
      </w:pPr>
    </w:p>
    <w:p w14:paraId="53A3A7B0" w14:textId="5F088042" w:rsidR="00CE3A39" w:rsidRDefault="00104687" w:rsidP="001967A4">
      <w:pPr>
        <w:rPr>
          <w:sz w:val="22"/>
          <w:szCs w:val="22"/>
        </w:rPr>
      </w:pPr>
      <w:r>
        <w:rPr>
          <w:sz w:val="22"/>
          <w:szCs w:val="22"/>
        </w:rPr>
        <w:t>Week 4</w:t>
      </w:r>
    </w:p>
    <w:p w14:paraId="20A421B1" w14:textId="77777777" w:rsidR="006079C2" w:rsidRDefault="00CE3A39" w:rsidP="006079C2">
      <w:pPr>
        <w:rPr>
          <w:sz w:val="22"/>
          <w:szCs w:val="22"/>
        </w:rPr>
      </w:pPr>
      <w:r>
        <w:rPr>
          <w:sz w:val="22"/>
          <w:szCs w:val="22"/>
        </w:rPr>
        <w:t>M 9/23</w:t>
      </w:r>
      <w:r w:rsidR="00C21E13">
        <w:rPr>
          <w:sz w:val="22"/>
          <w:szCs w:val="22"/>
        </w:rPr>
        <w:tab/>
      </w:r>
      <w:r w:rsidR="00C21E13">
        <w:rPr>
          <w:sz w:val="22"/>
          <w:szCs w:val="22"/>
        </w:rPr>
        <w:tab/>
      </w:r>
      <w:r w:rsidR="006079C2">
        <w:rPr>
          <w:sz w:val="22"/>
          <w:szCs w:val="22"/>
        </w:rPr>
        <w:t>Jonathan Edwards</w:t>
      </w:r>
    </w:p>
    <w:p w14:paraId="53AD471C" w14:textId="17AA1F9C" w:rsidR="006079C2" w:rsidRDefault="006079C2" w:rsidP="007F187A">
      <w:pPr>
        <w:ind w:left="720"/>
        <w:rPr>
          <w:sz w:val="22"/>
          <w:szCs w:val="22"/>
        </w:rPr>
      </w:pPr>
      <w:r>
        <w:rPr>
          <w:sz w:val="22"/>
          <w:szCs w:val="22"/>
        </w:rPr>
        <w:tab/>
      </w:r>
      <w:r>
        <w:rPr>
          <w:sz w:val="22"/>
          <w:szCs w:val="22"/>
        </w:rPr>
        <w:tab/>
        <w:t>“Personal Narrative”</w:t>
      </w:r>
      <w:r w:rsidR="007F187A">
        <w:rPr>
          <w:sz w:val="22"/>
          <w:szCs w:val="22"/>
        </w:rPr>
        <w:t xml:space="preserve"> 386-396</w:t>
      </w:r>
    </w:p>
    <w:p w14:paraId="1843D88B" w14:textId="748B6947" w:rsidR="007F187A" w:rsidRDefault="007F187A" w:rsidP="007F187A">
      <w:pPr>
        <w:ind w:left="720"/>
        <w:rPr>
          <w:sz w:val="22"/>
          <w:szCs w:val="22"/>
        </w:rPr>
      </w:pPr>
      <w:r>
        <w:rPr>
          <w:sz w:val="22"/>
          <w:szCs w:val="22"/>
        </w:rPr>
        <w:tab/>
      </w:r>
      <w:r>
        <w:rPr>
          <w:sz w:val="22"/>
          <w:szCs w:val="22"/>
        </w:rPr>
        <w:tab/>
        <w:t>“On Sarah Pierpont” 396</w:t>
      </w:r>
    </w:p>
    <w:p w14:paraId="398DE5C6" w14:textId="2352BF2F" w:rsidR="006079C2" w:rsidRDefault="006079C2" w:rsidP="007F187A">
      <w:pPr>
        <w:ind w:left="720"/>
        <w:rPr>
          <w:sz w:val="22"/>
          <w:szCs w:val="22"/>
        </w:rPr>
      </w:pPr>
      <w:r>
        <w:rPr>
          <w:sz w:val="22"/>
          <w:szCs w:val="22"/>
        </w:rPr>
        <w:tab/>
      </w:r>
      <w:r>
        <w:rPr>
          <w:sz w:val="22"/>
          <w:szCs w:val="22"/>
        </w:rPr>
        <w:tab/>
        <w:t>“Sinners in the Hands of an Angry God”</w:t>
      </w:r>
      <w:r w:rsidR="007F187A">
        <w:rPr>
          <w:sz w:val="22"/>
          <w:szCs w:val="22"/>
        </w:rPr>
        <w:t xml:space="preserve"> 425-36</w:t>
      </w:r>
    </w:p>
    <w:p w14:paraId="7C33B137" w14:textId="41E1E3F6" w:rsidR="00CE3A39" w:rsidRDefault="00CE3A39" w:rsidP="007F187A">
      <w:pPr>
        <w:ind w:left="720"/>
        <w:rPr>
          <w:sz w:val="22"/>
          <w:szCs w:val="22"/>
        </w:rPr>
      </w:pPr>
    </w:p>
    <w:p w14:paraId="324762D6" w14:textId="77777777" w:rsidR="006079C2" w:rsidRDefault="006079C2" w:rsidP="001967A4">
      <w:pPr>
        <w:rPr>
          <w:sz w:val="22"/>
          <w:szCs w:val="22"/>
        </w:rPr>
      </w:pPr>
    </w:p>
    <w:p w14:paraId="3AC1A799" w14:textId="7ADCD37A" w:rsidR="006079C2" w:rsidRDefault="00CE3A39" w:rsidP="008837FF">
      <w:pPr>
        <w:rPr>
          <w:sz w:val="22"/>
          <w:szCs w:val="22"/>
        </w:rPr>
      </w:pPr>
      <w:r>
        <w:rPr>
          <w:sz w:val="22"/>
          <w:szCs w:val="22"/>
        </w:rPr>
        <w:t>W 9/25</w:t>
      </w:r>
      <w:r w:rsidR="00C21E13">
        <w:rPr>
          <w:sz w:val="22"/>
          <w:szCs w:val="22"/>
        </w:rPr>
        <w:tab/>
      </w:r>
      <w:r w:rsidR="006079C2">
        <w:rPr>
          <w:sz w:val="22"/>
          <w:szCs w:val="22"/>
        </w:rPr>
        <w:t xml:space="preserve">Benjamin Franklin, </w:t>
      </w:r>
      <w:r w:rsidR="006079C2" w:rsidRPr="00A3537E">
        <w:rPr>
          <w:i/>
          <w:sz w:val="22"/>
          <w:szCs w:val="22"/>
        </w:rPr>
        <w:t>The Autobiography</w:t>
      </w:r>
      <w:r w:rsidR="007F187A">
        <w:rPr>
          <w:i/>
          <w:sz w:val="22"/>
          <w:szCs w:val="22"/>
        </w:rPr>
        <w:t xml:space="preserve"> </w:t>
      </w:r>
      <w:r w:rsidR="008837FF">
        <w:rPr>
          <w:sz w:val="22"/>
          <w:szCs w:val="22"/>
        </w:rPr>
        <w:t>473-494 and 524-534</w:t>
      </w:r>
    </w:p>
    <w:p w14:paraId="53068111" w14:textId="77777777" w:rsidR="00CE3A39" w:rsidRDefault="00CE3A39" w:rsidP="001967A4">
      <w:pPr>
        <w:rPr>
          <w:sz w:val="22"/>
          <w:szCs w:val="22"/>
        </w:rPr>
      </w:pPr>
    </w:p>
    <w:p w14:paraId="4864E7C6" w14:textId="642D3CFD" w:rsidR="00CE3A39" w:rsidRDefault="00104687" w:rsidP="001967A4">
      <w:pPr>
        <w:rPr>
          <w:sz w:val="22"/>
          <w:szCs w:val="22"/>
        </w:rPr>
      </w:pPr>
      <w:r>
        <w:rPr>
          <w:sz w:val="22"/>
          <w:szCs w:val="22"/>
        </w:rPr>
        <w:t>Week 5</w:t>
      </w:r>
    </w:p>
    <w:p w14:paraId="67451956" w14:textId="77777777" w:rsidR="006079C2" w:rsidRPr="00A3537E" w:rsidRDefault="00CE3A39" w:rsidP="006079C2">
      <w:pPr>
        <w:rPr>
          <w:i/>
          <w:sz w:val="22"/>
          <w:szCs w:val="22"/>
        </w:rPr>
      </w:pPr>
      <w:r>
        <w:rPr>
          <w:sz w:val="22"/>
          <w:szCs w:val="22"/>
        </w:rPr>
        <w:t>M 9/30</w:t>
      </w:r>
      <w:r w:rsidR="00C21E13">
        <w:rPr>
          <w:sz w:val="22"/>
          <w:szCs w:val="22"/>
        </w:rPr>
        <w:tab/>
      </w:r>
      <w:r w:rsidR="00C21E13">
        <w:rPr>
          <w:sz w:val="22"/>
          <w:szCs w:val="22"/>
        </w:rPr>
        <w:tab/>
      </w:r>
      <w:proofErr w:type="spellStart"/>
      <w:r w:rsidR="006079C2">
        <w:rPr>
          <w:sz w:val="22"/>
          <w:szCs w:val="22"/>
        </w:rPr>
        <w:t>Olaudah</w:t>
      </w:r>
      <w:proofErr w:type="spellEnd"/>
      <w:r w:rsidR="006079C2">
        <w:rPr>
          <w:sz w:val="22"/>
          <w:szCs w:val="22"/>
        </w:rPr>
        <w:t xml:space="preserve"> </w:t>
      </w:r>
      <w:proofErr w:type="spellStart"/>
      <w:r w:rsidR="006079C2">
        <w:rPr>
          <w:sz w:val="22"/>
          <w:szCs w:val="22"/>
        </w:rPr>
        <w:t>Equiano</w:t>
      </w:r>
      <w:proofErr w:type="spellEnd"/>
      <w:r w:rsidR="006079C2">
        <w:rPr>
          <w:sz w:val="22"/>
          <w:szCs w:val="22"/>
        </w:rPr>
        <w:t xml:space="preserve">, </w:t>
      </w:r>
      <w:r w:rsidR="006079C2" w:rsidRPr="00A3537E">
        <w:rPr>
          <w:i/>
          <w:sz w:val="22"/>
          <w:szCs w:val="22"/>
        </w:rPr>
        <w:t xml:space="preserve">The Interesting Narrative of the Life of </w:t>
      </w:r>
      <w:proofErr w:type="spellStart"/>
      <w:r w:rsidR="006079C2" w:rsidRPr="00A3537E">
        <w:rPr>
          <w:i/>
          <w:sz w:val="22"/>
          <w:szCs w:val="22"/>
        </w:rPr>
        <w:t>Olaudah</w:t>
      </w:r>
      <w:proofErr w:type="spellEnd"/>
      <w:r w:rsidR="006079C2" w:rsidRPr="00A3537E">
        <w:rPr>
          <w:i/>
          <w:sz w:val="22"/>
          <w:szCs w:val="22"/>
        </w:rPr>
        <w:t xml:space="preserve"> </w:t>
      </w:r>
      <w:proofErr w:type="spellStart"/>
      <w:r w:rsidR="006079C2" w:rsidRPr="00A3537E">
        <w:rPr>
          <w:i/>
          <w:sz w:val="22"/>
          <w:szCs w:val="22"/>
        </w:rPr>
        <w:t>Equiano</w:t>
      </w:r>
      <w:proofErr w:type="spellEnd"/>
      <w:r w:rsidR="006079C2" w:rsidRPr="00A3537E">
        <w:rPr>
          <w:i/>
          <w:sz w:val="22"/>
          <w:szCs w:val="22"/>
        </w:rPr>
        <w:t xml:space="preserve">, </w:t>
      </w:r>
    </w:p>
    <w:p w14:paraId="75BFDB02" w14:textId="1E1E0A5C" w:rsidR="00CE3A39" w:rsidRPr="00D87920" w:rsidRDefault="006079C2" w:rsidP="00D87920">
      <w:pPr>
        <w:ind w:left="720" w:firstLine="720"/>
        <w:rPr>
          <w:sz w:val="22"/>
          <w:szCs w:val="22"/>
        </w:rPr>
      </w:pPr>
      <w:proofErr w:type="gramStart"/>
      <w:r w:rsidRPr="00A3537E">
        <w:rPr>
          <w:i/>
          <w:sz w:val="22"/>
          <w:szCs w:val="22"/>
        </w:rPr>
        <w:t>or</w:t>
      </w:r>
      <w:proofErr w:type="gramEnd"/>
      <w:r w:rsidRPr="00A3537E">
        <w:rPr>
          <w:i/>
          <w:sz w:val="22"/>
          <w:szCs w:val="22"/>
        </w:rPr>
        <w:t xml:space="preserve"> </w:t>
      </w:r>
      <w:proofErr w:type="spellStart"/>
      <w:r w:rsidRPr="00A3537E">
        <w:rPr>
          <w:i/>
          <w:sz w:val="22"/>
          <w:szCs w:val="22"/>
        </w:rPr>
        <w:t>Gustavas</w:t>
      </w:r>
      <w:proofErr w:type="spellEnd"/>
      <w:r w:rsidRPr="00A3537E">
        <w:rPr>
          <w:i/>
          <w:sz w:val="22"/>
          <w:szCs w:val="22"/>
        </w:rPr>
        <w:t xml:space="preserve"> </w:t>
      </w:r>
      <w:proofErr w:type="spellStart"/>
      <w:r w:rsidRPr="00A3537E">
        <w:rPr>
          <w:i/>
          <w:sz w:val="22"/>
          <w:szCs w:val="22"/>
        </w:rPr>
        <w:t>Vassa</w:t>
      </w:r>
      <w:proofErr w:type="spellEnd"/>
      <w:r w:rsidRPr="00A3537E">
        <w:rPr>
          <w:i/>
          <w:sz w:val="22"/>
          <w:szCs w:val="22"/>
        </w:rPr>
        <w:t>, the African, Written by Himself</w:t>
      </w:r>
      <w:r w:rsidR="008837FF">
        <w:rPr>
          <w:i/>
          <w:sz w:val="22"/>
          <w:szCs w:val="22"/>
        </w:rPr>
        <w:t xml:space="preserve"> 675-710</w:t>
      </w:r>
    </w:p>
    <w:p w14:paraId="6614E5D4" w14:textId="77777777" w:rsidR="00CE3A39" w:rsidRDefault="00CE3A39" w:rsidP="001967A4">
      <w:pPr>
        <w:rPr>
          <w:sz w:val="22"/>
          <w:szCs w:val="22"/>
        </w:rPr>
      </w:pPr>
    </w:p>
    <w:p w14:paraId="4AC1E642" w14:textId="04A9E5B6" w:rsidR="00CE3A39" w:rsidRDefault="00CE3A39" w:rsidP="001967A4">
      <w:pPr>
        <w:rPr>
          <w:sz w:val="22"/>
          <w:szCs w:val="22"/>
        </w:rPr>
      </w:pPr>
      <w:r>
        <w:rPr>
          <w:sz w:val="22"/>
          <w:szCs w:val="22"/>
        </w:rPr>
        <w:t>W 10/2</w:t>
      </w:r>
      <w:r w:rsidR="00C21E13">
        <w:rPr>
          <w:sz w:val="22"/>
          <w:szCs w:val="22"/>
        </w:rPr>
        <w:tab/>
      </w:r>
      <w:r w:rsidR="006079C2">
        <w:rPr>
          <w:sz w:val="22"/>
          <w:szCs w:val="22"/>
        </w:rPr>
        <w:t xml:space="preserve">Phyllis Wheatley, All poems in </w:t>
      </w:r>
      <w:r w:rsidR="006079C2" w:rsidRPr="000D7888">
        <w:rPr>
          <w:i/>
          <w:sz w:val="22"/>
          <w:szCs w:val="22"/>
        </w:rPr>
        <w:t>Norton</w:t>
      </w:r>
      <w:r w:rsidR="008837FF">
        <w:rPr>
          <w:i/>
          <w:sz w:val="22"/>
          <w:szCs w:val="22"/>
        </w:rPr>
        <w:t xml:space="preserve"> </w:t>
      </w:r>
      <w:r w:rsidR="008837FF" w:rsidRPr="008837FF">
        <w:rPr>
          <w:sz w:val="22"/>
          <w:szCs w:val="22"/>
        </w:rPr>
        <w:t>751-764</w:t>
      </w:r>
    </w:p>
    <w:p w14:paraId="51EBA8D2" w14:textId="77777777" w:rsidR="00CE3A39" w:rsidRDefault="00CE3A39" w:rsidP="001967A4">
      <w:pPr>
        <w:rPr>
          <w:sz w:val="22"/>
          <w:szCs w:val="22"/>
        </w:rPr>
      </w:pPr>
    </w:p>
    <w:p w14:paraId="01802472" w14:textId="77777777" w:rsidR="00D87920" w:rsidRDefault="00D87920" w:rsidP="001967A4">
      <w:pPr>
        <w:rPr>
          <w:sz w:val="22"/>
          <w:szCs w:val="22"/>
        </w:rPr>
      </w:pPr>
    </w:p>
    <w:p w14:paraId="621C72CA" w14:textId="3689AE05" w:rsidR="00CE3A39" w:rsidRDefault="00104687" w:rsidP="001967A4">
      <w:pPr>
        <w:rPr>
          <w:sz w:val="22"/>
          <w:szCs w:val="22"/>
        </w:rPr>
      </w:pPr>
      <w:r>
        <w:rPr>
          <w:sz w:val="22"/>
          <w:szCs w:val="22"/>
        </w:rPr>
        <w:t>Week 6</w:t>
      </w:r>
    </w:p>
    <w:p w14:paraId="5931C663" w14:textId="34048EA8" w:rsidR="00A33793" w:rsidRDefault="00CE3A39" w:rsidP="00A33793">
      <w:pPr>
        <w:rPr>
          <w:sz w:val="22"/>
          <w:szCs w:val="22"/>
        </w:rPr>
      </w:pPr>
      <w:r>
        <w:rPr>
          <w:sz w:val="22"/>
          <w:szCs w:val="22"/>
        </w:rPr>
        <w:t>M10/7</w:t>
      </w:r>
      <w:r w:rsidR="00C21E13">
        <w:rPr>
          <w:sz w:val="22"/>
          <w:szCs w:val="22"/>
        </w:rPr>
        <w:tab/>
      </w:r>
      <w:r w:rsidR="00C21E13">
        <w:rPr>
          <w:sz w:val="22"/>
          <w:szCs w:val="22"/>
        </w:rPr>
        <w:tab/>
      </w:r>
      <w:r w:rsidR="00A33793">
        <w:rPr>
          <w:sz w:val="22"/>
          <w:szCs w:val="22"/>
        </w:rPr>
        <w:t>Edgar Allan Poe, “The Fall of the House of Usher”</w:t>
      </w:r>
      <w:r w:rsidR="00DE5A08">
        <w:rPr>
          <w:sz w:val="22"/>
          <w:szCs w:val="22"/>
        </w:rPr>
        <w:t xml:space="preserve"> 1553-1566</w:t>
      </w:r>
    </w:p>
    <w:p w14:paraId="6594AC7D" w14:textId="05366141" w:rsidR="00A33793" w:rsidRDefault="00A33793" w:rsidP="00A33793">
      <w:pPr>
        <w:rPr>
          <w:sz w:val="22"/>
          <w:szCs w:val="22"/>
        </w:rPr>
      </w:pPr>
      <w:r>
        <w:rPr>
          <w:sz w:val="22"/>
          <w:szCs w:val="22"/>
        </w:rPr>
        <w:tab/>
      </w:r>
      <w:r>
        <w:rPr>
          <w:sz w:val="22"/>
          <w:szCs w:val="22"/>
        </w:rPr>
        <w:tab/>
      </w:r>
      <w:r w:rsidR="00DE5A08">
        <w:rPr>
          <w:sz w:val="22"/>
          <w:szCs w:val="22"/>
        </w:rPr>
        <w:t>“The Man of the Crowd” 1579-1585</w:t>
      </w:r>
    </w:p>
    <w:p w14:paraId="58B85BC6" w14:textId="586DADF5" w:rsidR="00CE3A39" w:rsidRPr="00A3537E" w:rsidRDefault="00CE3A39" w:rsidP="001967A4">
      <w:pPr>
        <w:rPr>
          <w:i/>
          <w:sz w:val="22"/>
          <w:szCs w:val="22"/>
        </w:rPr>
      </w:pPr>
    </w:p>
    <w:p w14:paraId="33A5B2D1" w14:textId="77777777" w:rsidR="00CE3A39" w:rsidRDefault="00CE3A39" w:rsidP="001967A4">
      <w:pPr>
        <w:rPr>
          <w:sz w:val="22"/>
          <w:szCs w:val="22"/>
        </w:rPr>
      </w:pPr>
    </w:p>
    <w:p w14:paraId="760365FC" w14:textId="0A33BEC8" w:rsidR="00A33793" w:rsidRDefault="000D7888" w:rsidP="00A33793">
      <w:pPr>
        <w:rPr>
          <w:sz w:val="22"/>
          <w:szCs w:val="22"/>
        </w:rPr>
      </w:pPr>
      <w:r>
        <w:rPr>
          <w:sz w:val="22"/>
          <w:szCs w:val="22"/>
        </w:rPr>
        <w:t>W 10/9</w:t>
      </w:r>
      <w:r>
        <w:rPr>
          <w:sz w:val="22"/>
          <w:szCs w:val="22"/>
        </w:rPr>
        <w:tab/>
      </w:r>
      <w:r w:rsidR="00A33793">
        <w:rPr>
          <w:sz w:val="22"/>
          <w:szCs w:val="22"/>
        </w:rPr>
        <w:t>William Cullen Bryant, “</w:t>
      </w:r>
      <w:proofErr w:type="spellStart"/>
      <w:r w:rsidR="00A33793">
        <w:rPr>
          <w:sz w:val="22"/>
          <w:szCs w:val="22"/>
        </w:rPr>
        <w:t>Thanatopsis</w:t>
      </w:r>
      <w:proofErr w:type="spellEnd"/>
      <w:r w:rsidR="00A33793">
        <w:rPr>
          <w:sz w:val="22"/>
          <w:szCs w:val="22"/>
        </w:rPr>
        <w:t>,” “The Prairies”</w:t>
      </w:r>
      <w:r w:rsidR="002300F5">
        <w:rPr>
          <w:sz w:val="22"/>
          <w:szCs w:val="22"/>
        </w:rPr>
        <w:t xml:space="preserve"> 1045, 1048</w:t>
      </w:r>
    </w:p>
    <w:p w14:paraId="7B6C6490" w14:textId="3A27B245" w:rsidR="00A33793" w:rsidRDefault="00A33793" w:rsidP="00A33793">
      <w:pPr>
        <w:ind w:left="720" w:firstLine="720"/>
        <w:rPr>
          <w:sz w:val="22"/>
          <w:szCs w:val="22"/>
        </w:rPr>
      </w:pPr>
      <w:r>
        <w:rPr>
          <w:sz w:val="22"/>
          <w:szCs w:val="22"/>
        </w:rPr>
        <w:t>Emerson, “The American Scholar”</w:t>
      </w:r>
      <w:r w:rsidR="002300F5">
        <w:rPr>
          <w:sz w:val="22"/>
          <w:szCs w:val="22"/>
        </w:rPr>
        <w:t xml:space="preserve"> </w:t>
      </w:r>
      <w:r w:rsidR="006A3AFD">
        <w:rPr>
          <w:sz w:val="22"/>
          <w:szCs w:val="22"/>
        </w:rPr>
        <w:t>1138-1151</w:t>
      </w:r>
    </w:p>
    <w:p w14:paraId="5409146F" w14:textId="21673B25" w:rsidR="000D7888" w:rsidRDefault="000D7888" w:rsidP="001967A4">
      <w:pPr>
        <w:rPr>
          <w:sz w:val="22"/>
          <w:szCs w:val="22"/>
        </w:rPr>
      </w:pPr>
    </w:p>
    <w:p w14:paraId="786CA3BE" w14:textId="5DB6C770" w:rsidR="00CE3A39" w:rsidRDefault="000D7888" w:rsidP="001967A4">
      <w:pPr>
        <w:rPr>
          <w:sz w:val="22"/>
          <w:szCs w:val="22"/>
        </w:rPr>
      </w:pPr>
      <w:r>
        <w:rPr>
          <w:sz w:val="22"/>
          <w:szCs w:val="22"/>
        </w:rPr>
        <w:tab/>
      </w:r>
      <w:r>
        <w:rPr>
          <w:sz w:val="22"/>
          <w:szCs w:val="22"/>
        </w:rPr>
        <w:tab/>
      </w:r>
    </w:p>
    <w:p w14:paraId="0ED99C45" w14:textId="77777777" w:rsidR="00104687" w:rsidRDefault="00104687" w:rsidP="001967A4">
      <w:pPr>
        <w:rPr>
          <w:sz w:val="22"/>
          <w:szCs w:val="22"/>
        </w:rPr>
      </w:pPr>
      <w:r>
        <w:rPr>
          <w:sz w:val="22"/>
          <w:szCs w:val="22"/>
        </w:rPr>
        <w:t>Week 7</w:t>
      </w:r>
    </w:p>
    <w:p w14:paraId="0D232842" w14:textId="38BE0D56" w:rsidR="000D7888" w:rsidRDefault="00CE3A39" w:rsidP="00A33793">
      <w:pPr>
        <w:rPr>
          <w:sz w:val="22"/>
          <w:szCs w:val="22"/>
        </w:rPr>
      </w:pPr>
      <w:r>
        <w:rPr>
          <w:sz w:val="22"/>
          <w:szCs w:val="22"/>
        </w:rPr>
        <w:t>M 10/14</w:t>
      </w:r>
      <w:r w:rsidR="00C21E13">
        <w:rPr>
          <w:sz w:val="22"/>
          <w:szCs w:val="22"/>
        </w:rPr>
        <w:tab/>
      </w:r>
      <w:r w:rsidR="00A33793">
        <w:rPr>
          <w:sz w:val="22"/>
          <w:szCs w:val="22"/>
        </w:rPr>
        <w:t>Ralph Waldo Emerson, “Nature”</w:t>
      </w:r>
      <w:r w:rsidR="002300F5">
        <w:rPr>
          <w:sz w:val="22"/>
          <w:szCs w:val="22"/>
        </w:rPr>
        <w:t xml:space="preserve"> 1110-</w:t>
      </w:r>
      <w:r w:rsidR="00C638E7">
        <w:rPr>
          <w:sz w:val="22"/>
          <w:szCs w:val="22"/>
        </w:rPr>
        <w:t>1138</w:t>
      </w:r>
    </w:p>
    <w:p w14:paraId="58513DD3" w14:textId="08EF0F90" w:rsidR="00CE3A39" w:rsidRDefault="000D7888" w:rsidP="001967A4">
      <w:pPr>
        <w:rPr>
          <w:sz w:val="22"/>
          <w:szCs w:val="22"/>
        </w:rPr>
      </w:pPr>
      <w:r>
        <w:rPr>
          <w:sz w:val="22"/>
          <w:szCs w:val="22"/>
        </w:rPr>
        <w:tab/>
      </w:r>
    </w:p>
    <w:p w14:paraId="3965FF48" w14:textId="28C68151" w:rsidR="00CF23AC" w:rsidRDefault="00CE3A39" w:rsidP="006079C2">
      <w:pPr>
        <w:ind w:left="1440" w:hanging="1440"/>
        <w:rPr>
          <w:sz w:val="22"/>
          <w:szCs w:val="22"/>
        </w:rPr>
      </w:pPr>
      <w:r>
        <w:rPr>
          <w:sz w:val="22"/>
          <w:szCs w:val="22"/>
        </w:rPr>
        <w:t>W 10/16</w:t>
      </w:r>
      <w:r w:rsidR="00C21E13">
        <w:rPr>
          <w:sz w:val="22"/>
          <w:szCs w:val="22"/>
        </w:rPr>
        <w:tab/>
      </w:r>
      <w:r w:rsidR="00CF23AC">
        <w:rPr>
          <w:sz w:val="22"/>
          <w:szCs w:val="22"/>
        </w:rPr>
        <w:t>Nathaniel Hawthorne, “Young Goodman Brown” 1289-1297</w:t>
      </w:r>
    </w:p>
    <w:p w14:paraId="2CF8BBD1" w14:textId="18FF3192" w:rsidR="00CE3A39" w:rsidRDefault="00F40F86" w:rsidP="00CF23AC">
      <w:pPr>
        <w:ind w:left="1440"/>
        <w:rPr>
          <w:sz w:val="22"/>
          <w:szCs w:val="22"/>
        </w:rPr>
      </w:pPr>
      <w:r>
        <w:rPr>
          <w:sz w:val="22"/>
          <w:szCs w:val="22"/>
        </w:rPr>
        <w:t>Graded Discussion I</w:t>
      </w:r>
      <w:r w:rsidR="00482112">
        <w:rPr>
          <w:sz w:val="22"/>
          <w:szCs w:val="22"/>
        </w:rPr>
        <w:t xml:space="preserve"> (Group A wi</w:t>
      </w:r>
      <w:r w:rsidR="006079C2">
        <w:rPr>
          <w:sz w:val="22"/>
          <w:szCs w:val="22"/>
        </w:rPr>
        <w:t xml:space="preserve">ll meet 12:30 to 1:05; Group B </w:t>
      </w:r>
      <w:r w:rsidR="00482112">
        <w:rPr>
          <w:sz w:val="22"/>
          <w:szCs w:val="22"/>
        </w:rPr>
        <w:t>will meet 1:10 to 1:45)</w:t>
      </w:r>
    </w:p>
    <w:p w14:paraId="7AD2B398" w14:textId="41B6CB61" w:rsidR="00CE3A39" w:rsidRDefault="000D7888" w:rsidP="001967A4">
      <w:pPr>
        <w:rPr>
          <w:sz w:val="22"/>
          <w:szCs w:val="22"/>
        </w:rPr>
      </w:pPr>
      <w:r>
        <w:rPr>
          <w:sz w:val="22"/>
          <w:szCs w:val="22"/>
        </w:rPr>
        <w:tab/>
      </w:r>
      <w:r>
        <w:rPr>
          <w:sz w:val="22"/>
          <w:szCs w:val="22"/>
        </w:rPr>
        <w:tab/>
      </w:r>
    </w:p>
    <w:p w14:paraId="1CA5109D" w14:textId="77777777" w:rsidR="00404F60" w:rsidRDefault="00404F60" w:rsidP="001967A4">
      <w:pPr>
        <w:rPr>
          <w:sz w:val="22"/>
          <w:szCs w:val="22"/>
        </w:rPr>
      </w:pPr>
      <w:bookmarkStart w:id="0" w:name="_GoBack"/>
      <w:bookmarkEnd w:id="0"/>
    </w:p>
    <w:p w14:paraId="6232F5BA" w14:textId="2F8D5066" w:rsidR="00CE3A39" w:rsidRDefault="00104687" w:rsidP="001967A4">
      <w:pPr>
        <w:rPr>
          <w:sz w:val="22"/>
          <w:szCs w:val="22"/>
        </w:rPr>
      </w:pPr>
      <w:r>
        <w:rPr>
          <w:sz w:val="22"/>
          <w:szCs w:val="22"/>
        </w:rPr>
        <w:t>Week 8</w:t>
      </w:r>
    </w:p>
    <w:p w14:paraId="0C6244FC" w14:textId="7EB570D4" w:rsidR="00C66612" w:rsidRPr="00CD7B1F" w:rsidRDefault="00CE3A39" w:rsidP="00C66612">
      <w:pPr>
        <w:rPr>
          <w:color w:val="943634" w:themeColor="accent2" w:themeShade="BF"/>
          <w:sz w:val="22"/>
          <w:szCs w:val="22"/>
        </w:rPr>
      </w:pPr>
      <w:r>
        <w:rPr>
          <w:sz w:val="22"/>
          <w:szCs w:val="22"/>
        </w:rPr>
        <w:t>M 10/21</w:t>
      </w:r>
      <w:r w:rsidR="00531213">
        <w:rPr>
          <w:sz w:val="22"/>
          <w:szCs w:val="22"/>
        </w:rPr>
        <w:tab/>
      </w:r>
      <w:r w:rsidR="00C66612" w:rsidRPr="00CD7B1F">
        <w:rPr>
          <w:color w:val="943634" w:themeColor="accent2" w:themeShade="BF"/>
          <w:sz w:val="22"/>
          <w:szCs w:val="22"/>
        </w:rPr>
        <w:t>Nathaniel Hawthorne, “The Birth Mark” 1320-1332</w:t>
      </w:r>
    </w:p>
    <w:p w14:paraId="0040CCED" w14:textId="30FD410E" w:rsidR="00CE3A39" w:rsidRPr="00CD7B1F" w:rsidRDefault="00C66612" w:rsidP="00C66612">
      <w:pPr>
        <w:rPr>
          <w:color w:val="943634" w:themeColor="accent2" w:themeShade="BF"/>
          <w:sz w:val="22"/>
          <w:szCs w:val="22"/>
        </w:rPr>
      </w:pPr>
      <w:r w:rsidRPr="00CD7B1F">
        <w:rPr>
          <w:color w:val="943634" w:themeColor="accent2" w:themeShade="BF"/>
          <w:sz w:val="22"/>
          <w:szCs w:val="22"/>
        </w:rPr>
        <w:tab/>
      </w:r>
      <w:r w:rsidRPr="00CD7B1F">
        <w:rPr>
          <w:color w:val="943634" w:themeColor="accent2" w:themeShade="BF"/>
          <w:sz w:val="22"/>
          <w:szCs w:val="22"/>
        </w:rPr>
        <w:tab/>
        <w:t xml:space="preserve">Preface to </w:t>
      </w:r>
      <w:r w:rsidRPr="00CD7B1F">
        <w:rPr>
          <w:i/>
          <w:color w:val="943634" w:themeColor="accent2" w:themeShade="BF"/>
          <w:sz w:val="22"/>
          <w:szCs w:val="22"/>
        </w:rPr>
        <w:t xml:space="preserve">The House of the Seven Gables </w:t>
      </w:r>
      <w:r w:rsidRPr="00CD7B1F">
        <w:rPr>
          <w:color w:val="943634" w:themeColor="accent2" w:themeShade="BF"/>
          <w:sz w:val="22"/>
          <w:szCs w:val="22"/>
        </w:rPr>
        <w:t>1493-1494</w:t>
      </w:r>
    </w:p>
    <w:p w14:paraId="0BAB4F91" w14:textId="77777777" w:rsidR="00CE3A39" w:rsidRDefault="00CE3A39" w:rsidP="001967A4">
      <w:pPr>
        <w:rPr>
          <w:sz w:val="22"/>
          <w:szCs w:val="22"/>
        </w:rPr>
      </w:pPr>
    </w:p>
    <w:p w14:paraId="0EA0FE58" w14:textId="28946484" w:rsidR="006079C2" w:rsidRDefault="00CE3A39" w:rsidP="00F40F86">
      <w:pPr>
        <w:rPr>
          <w:sz w:val="22"/>
          <w:szCs w:val="22"/>
        </w:rPr>
      </w:pPr>
      <w:r>
        <w:rPr>
          <w:sz w:val="22"/>
          <w:szCs w:val="22"/>
        </w:rPr>
        <w:t>W 10/23</w:t>
      </w:r>
      <w:r w:rsidR="00531213">
        <w:rPr>
          <w:sz w:val="22"/>
          <w:szCs w:val="22"/>
        </w:rPr>
        <w:tab/>
      </w:r>
      <w:r w:rsidR="006079C2">
        <w:rPr>
          <w:sz w:val="22"/>
          <w:szCs w:val="22"/>
        </w:rPr>
        <w:t>Campus Sustainability Day</w:t>
      </w:r>
    </w:p>
    <w:p w14:paraId="32AAF5AC" w14:textId="1FEECB53" w:rsidR="00F40F86" w:rsidRPr="00C638E7" w:rsidRDefault="00F40F86" w:rsidP="006079C2">
      <w:pPr>
        <w:ind w:left="720" w:firstLine="720"/>
        <w:rPr>
          <w:sz w:val="22"/>
          <w:szCs w:val="22"/>
        </w:rPr>
      </w:pPr>
      <w:r>
        <w:rPr>
          <w:sz w:val="22"/>
          <w:szCs w:val="22"/>
        </w:rPr>
        <w:t xml:space="preserve">Margaret Fuller, from </w:t>
      </w:r>
      <w:proofErr w:type="gramStart"/>
      <w:r w:rsidRPr="00404F60">
        <w:rPr>
          <w:i/>
          <w:sz w:val="22"/>
          <w:szCs w:val="22"/>
        </w:rPr>
        <w:t>Summer</w:t>
      </w:r>
      <w:proofErr w:type="gramEnd"/>
      <w:r w:rsidRPr="00404F60">
        <w:rPr>
          <w:i/>
          <w:sz w:val="22"/>
          <w:szCs w:val="22"/>
        </w:rPr>
        <w:t xml:space="preserve"> on the Lakes in 1843</w:t>
      </w:r>
      <w:r w:rsidR="00C638E7">
        <w:rPr>
          <w:sz w:val="22"/>
          <w:szCs w:val="22"/>
        </w:rPr>
        <w:t xml:space="preserve"> </w:t>
      </w:r>
      <w:r w:rsidR="006A3AFD">
        <w:rPr>
          <w:sz w:val="22"/>
          <w:szCs w:val="22"/>
        </w:rPr>
        <w:t>1659-1673</w:t>
      </w:r>
    </w:p>
    <w:p w14:paraId="5809D7EE" w14:textId="77777777" w:rsidR="00CE3A39" w:rsidRDefault="00CE3A39" w:rsidP="001967A4">
      <w:pPr>
        <w:rPr>
          <w:sz w:val="22"/>
          <w:szCs w:val="22"/>
        </w:rPr>
      </w:pPr>
    </w:p>
    <w:p w14:paraId="777134F4" w14:textId="7832D27E" w:rsidR="00CE3A39" w:rsidRDefault="00104687" w:rsidP="001967A4">
      <w:pPr>
        <w:rPr>
          <w:sz w:val="22"/>
          <w:szCs w:val="22"/>
        </w:rPr>
      </w:pPr>
      <w:r>
        <w:rPr>
          <w:sz w:val="22"/>
          <w:szCs w:val="22"/>
        </w:rPr>
        <w:t>Week 9</w:t>
      </w:r>
    </w:p>
    <w:p w14:paraId="3C9E9D9D" w14:textId="65E7E5A8" w:rsidR="00C66612" w:rsidRPr="00CD7B1F" w:rsidRDefault="00CE3A39" w:rsidP="00C66612">
      <w:pPr>
        <w:rPr>
          <w:color w:val="943634" w:themeColor="accent2" w:themeShade="BF"/>
          <w:sz w:val="22"/>
          <w:szCs w:val="22"/>
        </w:rPr>
      </w:pPr>
      <w:r>
        <w:rPr>
          <w:sz w:val="22"/>
          <w:szCs w:val="22"/>
        </w:rPr>
        <w:t>M 10/28</w:t>
      </w:r>
      <w:r w:rsidR="004D1AD6">
        <w:rPr>
          <w:sz w:val="22"/>
          <w:szCs w:val="22"/>
        </w:rPr>
        <w:tab/>
      </w:r>
      <w:r w:rsidR="00C66612" w:rsidRPr="00CD7B1F">
        <w:rPr>
          <w:color w:val="943634" w:themeColor="accent2" w:themeShade="BF"/>
          <w:sz w:val="22"/>
          <w:szCs w:val="22"/>
        </w:rPr>
        <w:t xml:space="preserve">Mid-Term </w:t>
      </w:r>
      <w:proofErr w:type="gramStart"/>
      <w:r w:rsidR="00C66612" w:rsidRPr="00CD7B1F">
        <w:rPr>
          <w:color w:val="943634" w:themeColor="accent2" w:themeShade="BF"/>
          <w:sz w:val="22"/>
          <w:szCs w:val="22"/>
        </w:rPr>
        <w:t>Exam</w:t>
      </w:r>
      <w:proofErr w:type="gramEnd"/>
      <w:r w:rsidR="00C66612" w:rsidRPr="00CD7B1F">
        <w:rPr>
          <w:color w:val="943634" w:themeColor="accent2" w:themeShade="BF"/>
          <w:sz w:val="22"/>
          <w:szCs w:val="22"/>
        </w:rPr>
        <w:t xml:space="preserve"> </w:t>
      </w:r>
    </w:p>
    <w:p w14:paraId="2C11630F" w14:textId="5BA1B0F1" w:rsidR="00D87920" w:rsidRPr="00A33793" w:rsidRDefault="00D87920" w:rsidP="00D87920">
      <w:pPr>
        <w:rPr>
          <w:sz w:val="22"/>
          <w:szCs w:val="22"/>
        </w:rPr>
      </w:pPr>
    </w:p>
    <w:p w14:paraId="7DCD673C" w14:textId="48C201C1" w:rsidR="00CE3A39" w:rsidRDefault="00CE3A39" w:rsidP="001967A4">
      <w:pPr>
        <w:rPr>
          <w:sz w:val="22"/>
          <w:szCs w:val="22"/>
        </w:rPr>
      </w:pPr>
    </w:p>
    <w:p w14:paraId="4D095D17" w14:textId="4F51EF0D" w:rsidR="00CE3A39" w:rsidRDefault="004D1AD6" w:rsidP="001967A4">
      <w:pPr>
        <w:rPr>
          <w:sz w:val="22"/>
          <w:szCs w:val="22"/>
        </w:rPr>
      </w:pPr>
      <w:r>
        <w:rPr>
          <w:sz w:val="22"/>
          <w:szCs w:val="22"/>
        </w:rPr>
        <w:tab/>
      </w:r>
    </w:p>
    <w:p w14:paraId="276A123E" w14:textId="51FABA8B" w:rsidR="00D87920" w:rsidRDefault="00CE3A39" w:rsidP="00D87920">
      <w:pPr>
        <w:rPr>
          <w:sz w:val="22"/>
          <w:szCs w:val="22"/>
        </w:rPr>
      </w:pPr>
      <w:r>
        <w:rPr>
          <w:sz w:val="22"/>
          <w:szCs w:val="22"/>
        </w:rPr>
        <w:t>W 10/30</w:t>
      </w:r>
      <w:r w:rsidR="004D1AD6">
        <w:rPr>
          <w:sz w:val="22"/>
          <w:szCs w:val="22"/>
        </w:rPr>
        <w:tab/>
      </w:r>
      <w:r w:rsidR="00D87920">
        <w:rPr>
          <w:sz w:val="22"/>
          <w:szCs w:val="22"/>
        </w:rPr>
        <w:t xml:space="preserve">Herman Melville, </w:t>
      </w:r>
      <w:r w:rsidR="00D87920" w:rsidRPr="00A33793">
        <w:rPr>
          <w:i/>
          <w:sz w:val="22"/>
          <w:szCs w:val="22"/>
        </w:rPr>
        <w:t>Moby Dick</w:t>
      </w:r>
      <w:r w:rsidR="00D87920">
        <w:rPr>
          <w:sz w:val="22"/>
          <w:szCs w:val="22"/>
        </w:rPr>
        <w:t>, chapter 1 “</w:t>
      </w:r>
      <w:proofErr w:type="spellStart"/>
      <w:r w:rsidR="00D87920">
        <w:rPr>
          <w:sz w:val="22"/>
          <w:szCs w:val="22"/>
        </w:rPr>
        <w:t>Loomings</w:t>
      </w:r>
      <w:proofErr w:type="spellEnd"/>
      <w:r w:rsidR="00D87920">
        <w:rPr>
          <w:sz w:val="22"/>
          <w:szCs w:val="22"/>
        </w:rPr>
        <w:t>”</w:t>
      </w:r>
      <w:r w:rsidR="00CF23AC">
        <w:rPr>
          <w:sz w:val="22"/>
          <w:szCs w:val="22"/>
        </w:rPr>
        <w:t xml:space="preserve"> 2321-2325</w:t>
      </w:r>
    </w:p>
    <w:p w14:paraId="2B4A8E5F" w14:textId="73CACD67" w:rsidR="00D87920" w:rsidRDefault="00CF23AC" w:rsidP="00D87920">
      <w:pPr>
        <w:rPr>
          <w:sz w:val="22"/>
          <w:szCs w:val="22"/>
        </w:rPr>
      </w:pPr>
      <w:r>
        <w:rPr>
          <w:sz w:val="22"/>
          <w:szCs w:val="22"/>
        </w:rPr>
        <w:tab/>
      </w:r>
      <w:r>
        <w:rPr>
          <w:sz w:val="22"/>
          <w:szCs w:val="22"/>
        </w:rPr>
        <w:tab/>
        <w:t>“Bartleby the Scrivener” 2363-2388</w:t>
      </w:r>
    </w:p>
    <w:p w14:paraId="136DDC51" w14:textId="77777777" w:rsidR="009F0857" w:rsidRDefault="009F0857" w:rsidP="001967A4">
      <w:pPr>
        <w:rPr>
          <w:sz w:val="22"/>
          <w:szCs w:val="22"/>
        </w:rPr>
      </w:pPr>
    </w:p>
    <w:p w14:paraId="50C2357E" w14:textId="7F3AEE04" w:rsidR="00104687" w:rsidRDefault="00104687" w:rsidP="001967A4">
      <w:pPr>
        <w:rPr>
          <w:sz w:val="22"/>
          <w:szCs w:val="22"/>
        </w:rPr>
      </w:pPr>
      <w:r>
        <w:rPr>
          <w:sz w:val="22"/>
          <w:szCs w:val="22"/>
        </w:rPr>
        <w:t>Week 10</w:t>
      </w:r>
    </w:p>
    <w:p w14:paraId="13CAC733" w14:textId="77777777" w:rsidR="00D87920" w:rsidRDefault="009F0857" w:rsidP="00D87920">
      <w:pPr>
        <w:rPr>
          <w:sz w:val="22"/>
          <w:szCs w:val="22"/>
        </w:rPr>
      </w:pPr>
      <w:r>
        <w:rPr>
          <w:sz w:val="22"/>
          <w:szCs w:val="22"/>
        </w:rPr>
        <w:t>M 11/4</w:t>
      </w:r>
      <w:r w:rsidR="00BA581E">
        <w:rPr>
          <w:sz w:val="22"/>
          <w:szCs w:val="22"/>
        </w:rPr>
        <w:tab/>
      </w:r>
      <w:r w:rsidR="00BA581E">
        <w:rPr>
          <w:sz w:val="22"/>
          <w:szCs w:val="22"/>
        </w:rPr>
        <w:tab/>
      </w:r>
      <w:r w:rsidR="00D87920">
        <w:rPr>
          <w:i/>
          <w:sz w:val="22"/>
          <w:szCs w:val="22"/>
        </w:rPr>
        <w:t xml:space="preserve"> </w:t>
      </w:r>
      <w:r w:rsidR="00D87920">
        <w:rPr>
          <w:sz w:val="22"/>
          <w:szCs w:val="22"/>
        </w:rPr>
        <w:t>Henry David Thoreau</w:t>
      </w:r>
      <w:r w:rsidR="00D87920">
        <w:rPr>
          <w:i/>
          <w:sz w:val="22"/>
          <w:szCs w:val="22"/>
        </w:rPr>
        <w:t xml:space="preserve">, </w:t>
      </w:r>
      <w:r w:rsidR="00D87920" w:rsidRPr="00404F60">
        <w:rPr>
          <w:i/>
          <w:sz w:val="22"/>
          <w:szCs w:val="22"/>
        </w:rPr>
        <w:t>Walden</w:t>
      </w:r>
      <w:r w:rsidR="00D87920">
        <w:rPr>
          <w:i/>
          <w:sz w:val="22"/>
          <w:szCs w:val="22"/>
        </w:rPr>
        <w:t xml:space="preserve">, </w:t>
      </w:r>
      <w:r w:rsidR="00D87920">
        <w:rPr>
          <w:sz w:val="22"/>
          <w:szCs w:val="22"/>
        </w:rPr>
        <w:t>“</w:t>
      </w:r>
      <w:r w:rsidR="00D87920" w:rsidRPr="00D87920">
        <w:rPr>
          <w:sz w:val="22"/>
          <w:szCs w:val="22"/>
        </w:rPr>
        <w:t>Economy”</w:t>
      </w:r>
      <w:r w:rsidR="00D87920">
        <w:rPr>
          <w:i/>
          <w:sz w:val="22"/>
          <w:szCs w:val="22"/>
        </w:rPr>
        <w:t xml:space="preserve"> </w:t>
      </w:r>
      <w:r w:rsidR="00D87920" w:rsidRPr="006A3AFD">
        <w:rPr>
          <w:sz w:val="22"/>
          <w:szCs w:val="22"/>
        </w:rPr>
        <w:t>1872-</w:t>
      </w:r>
      <w:r w:rsidR="00D87920">
        <w:rPr>
          <w:sz w:val="22"/>
          <w:szCs w:val="22"/>
        </w:rPr>
        <w:t>1914</w:t>
      </w:r>
    </w:p>
    <w:p w14:paraId="75144668" w14:textId="22CE8211" w:rsidR="009F0857" w:rsidRPr="00D87920" w:rsidRDefault="009F0857" w:rsidP="00205857">
      <w:pPr>
        <w:rPr>
          <w:sz w:val="22"/>
          <w:szCs w:val="22"/>
        </w:rPr>
      </w:pPr>
    </w:p>
    <w:p w14:paraId="10413977" w14:textId="77777777" w:rsidR="009F0857" w:rsidRDefault="009F0857" w:rsidP="001967A4">
      <w:pPr>
        <w:rPr>
          <w:sz w:val="22"/>
          <w:szCs w:val="22"/>
        </w:rPr>
      </w:pPr>
    </w:p>
    <w:p w14:paraId="37DDCE8F" w14:textId="2B1A215F" w:rsidR="00A33793" w:rsidRPr="00A33793" w:rsidRDefault="009F0857" w:rsidP="00D87920">
      <w:pPr>
        <w:ind w:left="1440" w:hanging="1440"/>
        <w:rPr>
          <w:sz w:val="22"/>
          <w:szCs w:val="22"/>
        </w:rPr>
      </w:pPr>
      <w:r>
        <w:rPr>
          <w:sz w:val="22"/>
          <w:szCs w:val="22"/>
        </w:rPr>
        <w:t>W 11/6</w:t>
      </w:r>
      <w:r w:rsidR="00BA581E">
        <w:rPr>
          <w:sz w:val="22"/>
          <w:szCs w:val="22"/>
        </w:rPr>
        <w:tab/>
      </w:r>
      <w:r w:rsidR="00D87920">
        <w:rPr>
          <w:sz w:val="22"/>
          <w:szCs w:val="22"/>
        </w:rPr>
        <w:t xml:space="preserve">Henry David Thoreau, </w:t>
      </w:r>
      <w:r w:rsidR="00D87920" w:rsidRPr="00404F60">
        <w:rPr>
          <w:i/>
          <w:sz w:val="22"/>
          <w:szCs w:val="22"/>
        </w:rPr>
        <w:t>Walden</w:t>
      </w:r>
      <w:r w:rsidR="00D87920">
        <w:rPr>
          <w:sz w:val="22"/>
          <w:szCs w:val="22"/>
        </w:rPr>
        <w:t xml:space="preserve"> “Reading,” “Sounds,” and “The Ponds”1914-1940;</w:t>
      </w:r>
      <w:r w:rsidR="007660F4">
        <w:rPr>
          <w:sz w:val="22"/>
          <w:szCs w:val="22"/>
        </w:rPr>
        <w:t xml:space="preserve"> </w:t>
      </w:r>
      <w:r w:rsidR="00D87920">
        <w:rPr>
          <w:sz w:val="22"/>
          <w:szCs w:val="22"/>
        </w:rPr>
        <w:t>1963-1977</w:t>
      </w:r>
    </w:p>
    <w:p w14:paraId="6ED6D921" w14:textId="77777777" w:rsidR="009F0857" w:rsidRDefault="009F0857" w:rsidP="001967A4">
      <w:pPr>
        <w:rPr>
          <w:sz w:val="22"/>
          <w:szCs w:val="22"/>
        </w:rPr>
      </w:pPr>
    </w:p>
    <w:p w14:paraId="12CA0505" w14:textId="0F56032E" w:rsidR="00104687" w:rsidRDefault="00104687" w:rsidP="001967A4">
      <w:pPr>
        <w:rPr>
          <w:sz w:val="22"/>
          <w:szCs w:val="22"/>
        </w:rPr>
      </w:pPr>
      <w:r>
        <w:rPr>
          <w:sz w:val="22"/>
          <w:szCs w:val="22"/>
        </w:rPr>
        <w:t>Week 11</w:t>
      </w:r>
    </w:p>
    <w:p w14:paraId="68EBCC07" w14:textId="14F63337" w:rsidR="009F0857" w:rsidRPr="00D87920" w:rsidRDefault="009F0857" w:rsidP="00D87920">
      <w:pPr>
        <w:ind w:left="1440" w:hanging="1440"/>
        <w:rPr>
          <w:sz w:val="22"/>
          <w:szCs w:val="22"/>
        </w:rPr>
      </w:pPr>
      <w:r>
        <w:rPr>
          <w:sz w:val="22"/>
          <w:szCs w:val="22"/>
        </w:rPr>
        <w:t>M 11/11</w:t>
      </w:r>
      <w:r w:rsidR="00BA581E">
        <w:rPr>
          <w:sz w:val="22"/>
          <w:szCs w:val="22"/>
        </w:rPr>
        <w:tab/>
      </w:r>
      <w:r w:rsidR="00D87920">
        <w:rPr>
          <w:sz w:val="22"/>
          <w:szCs w:val="22"/>
        </w:rPr>
        <w:t xml:space="preserve">Henry David Thoreau, </w:t>
      </w:r>
      <w:r w:rsidR="00D87920" w:rsidRPr="00404F60">
        <w:rPr>
          <w:i/>
          <w:sz w:val="22"/>
          <w:szCs w:val="22"/>
        </w:rPr>
        <w:t>Walden</w:t>
      </w:r>
      <w:r w:rsidR="00D87920">
        <w:rPr>
          <w:i/>
          <w:sz w:val="22"/>
          <w:szCs w:val="22"/>
        </w:rPr>
        <w:t xml:space="preserve"> “</w:t>
      </w:r>
      <w:r w:rsidR="00D87920">
        <w:rPr>
          <w:sz w:val="22"/>
          <w:szCs w:val="22"/>
        </w:rPr>
        <w:t xml:space="preserve">House-Warming,” “Former Inhabitants,” “The Pond in </w:t>
      </w:r>
      <w:proofErr w:type="gramStart"/>
      <w:r w:rsidR="00D87920">
        <w:rPr>
          <w:sz w:val="22"/>
          <w:szCs w:val="22"/>
        </w:rPr>
        <w:t>Winter</w:t>
      </w:r>
      <w:proofErr w:type="gramEnd"/>
      <w:r w:rsidR="00D87920">
        <w:rPr>
          <w:sz w:val="22"/>
          <w:szCs w:val="22"/>
        </w:rPr>
        <w:t>,” “Spring,” “Conclusion”</w:t>
      </w:r>
      <w:r w:rsidR="004B51EF">
        <w:rPr>
          <w:sz w:val="22"/>
          <w:szCs w:val="22"/>
        </w:rPr>
        <w:t xml:space="preserve"> 1995-2012; 2018-2046</w:t>
      </w:r>
    </w:p>
    <w:p w14:paraId="0A4CB560" w14:textId="77777777" w:rsidR="00205857" w:rsidRDefault="00205857" w:rsidP="001967A4">
      <w:pPr>
        <w:rPr>
          <w:sz w:val="22"/>
          <w:szCs w:val="22"/>
        </w:rPr>
      </w:pPr>
    </w:p>
    <w:p w14:paraId="5E7BB0DA" w14:textId="26EAB8BA" w:rsidR="009F0857" w:rsidRPr="004B51EF" w:rsidRDefault="009F0857" w:rsidP="00404F60">
      <w:pPr>
        <w:ind w:left="1440" w:hanging="1440"/>
        <w:rPr>
          <w:sz w:val="22"/>
          <w:szCs w:val="22"/>
        </w:rPr>
      </w:pPr>
      <w:r>
        <w:rPr>
          <w:sz w:val="22"/>
          <w:szCs w:val="22"/>
        </w:rPr>
        <w:t>W 11/13</w:t>
      </w:r>
      <w:r w:rsidR="00BA581E">
        <w:rPr>
          <w:sz w:val="22"/>
          <w:szCs w:val="22"/>
        </w:rPr>
        <w:tab/>
      </w:r>
      <w:r w:rsidR="00205857">
        <w:rPr>
          <w:sz w:val="22"/>
          <w:szCs w:val="22"/>
        </w:rPr>
        <w:t xml:space="preserve">Frederick Douglass, </w:t>
      </w:r>
      <w:r w:rsidR="00205857" w:rsidRPr="00404F60">
        <w:rPr>
          <w:i/>
          <w:sz w:val="22"/>
          <w:szCs w:val="22"/>
        </w:rPr>
        <w:t xml:space="preserve">Narrative of the Life of Frederick Douglass, an American Slave, Written by </w:t>
      </w:r>
      <w:proofErr w:type="gramStart"/>
      <w:r w:rsidR="00205857" w:rsidRPr="00404F60">
        <w:rPr>
          <w:i/>
          <w:sz w:val="22"/>
          <w:szCs w:val="22"/>
        </w:rPr>
        <w:t>Himself</w:t>
      </w:r>
      <w:r w:rsidR="004B51EF">
        <w:rPr>
          <w:sz w:val="22"/>
          <w:szCs w:val="22"/>
        </w:rPr>
        <w:t xml:space="preserve">  2060</w:t>
      </w:r>
      <w:proofErr w:type="gramEnd"/>
      <w:r w:rsidR="004B51EF">
        <w:rPr>
          <w:sz w:val="22"/>
          <w:szCs w:val="22"/>
        </w:rPr>
        <w:t>-2094</w:t>
      </w:r>
    </w:p>
    <w:p w14:paraId="1E29ABAA" w14:textId="77777777" w:rsidR="00DA2863" w:rsidRDefault="00DA2863" w:rsidP="001967A4">
      <w:pPr>
        <w:rPr>
          <w:sz w:val="22"/>
          <w:szCs w:val="22"/>
        </w:rPr>
      </w:pPr>
    </w:p>
    <w:p w14:paraId="71C4B6FA" w14:textId="50038E57" w:rsidR="00104687" w:rsidRDefault="00104687" w:rsidP="001967A4">
      <w:pPr>
        <w:rPr>
          <w:sz w:val="22"/>
          <w:szCs w:val="22"/>
        </w:rPr>
      </w:pPr>
      <w:r>
        <w:rPr>
          <w:sz w:val="22"/>
          <w:szCs w:val="22"/>
        </w:rPr>
        <w:t>Week 12</w:t>
      </w:r>
    </w:p>
    <w:p w14:paraId="3A48CFFF" w14:textId="15BD8E1E" w:rsidR="00404F60" w:rsidRPr="00404F60" w:rsidRDefault="009F0857" w:rsidP="00404F60">
      <w:pPr>
        <w:ind w:left="1440" w:hanging="1440"/>
        <w:rPr>
          <w:i/>
          <w:sz w:val="22"/>
          <w:szCs w:val="22"/>
        </w:rPr>
      </w:pPr>
      <w:r>
        <w:rPr>
          <w:sz w:val="22"/>
          <w:szCs w:val="22"/>
        </w:rPr>
        <w:t>M 11/18</w:t>
      </w:r>
      <w:r w:rsidR="001475A6" w:rsidRPr="001475A6">
        <w:rPr>
          <w:sz w:val="22"/>
          <w:szCs w:val="22"/>
        </w:rPr>
        <w:t xml:space="preserve"> </w:t>
      </w:r>
      <w:r w:rsidR="001475A6">
        <w:rPr>
          <w:sz w:val="22"/>
          <w:szCs w:val="22"/>
        </w:rPr>
        <w:tab/>
      </w:r>
      <w:r w:rsidR="00205857">
        <w:rPr>
          <w:sz w:val="22"/>
          <w:szCs w:val="22"/>
        </w:rPr>
        <w:t xml:space="preserve">Frederick Douglass, </w:t>
      </w:r>
      <w:r w:rsidR="00205857" w:rsidRPr="00404F60">
        <w:rPr>
          <w:i/>
          <w:sz w:val="22"/>
          <w:szCs w:val="22"/>
        </w:rPr>
        <w:t>Narrative of the Life of Frederick Douglass, an American Slave, Written by Himself</w:t>
      </w:r>
      <w:r w:rsidR="004B51EF">
        <w:rPr>
          <w:i/>
          <w:sz w:val="22"/>
          <w:szCs w:val="22"/>
        </w:rPr>
        <w:t xml:space="preserve"> </w:t>
      </w:r>
      <w:r w:rsidR="004B51EF" w:rsidRPr="004B51EF">
        <w:rPr>
          <w:sz w:val="22"/>
          <w:szCs w:val="22"/>
        </w:rPr>
        <w:t>2094 -2129</w:t>
      </w:r>
    </w:p>
    <w:p w14:paraId="188E9010" w14:textId="77777777" w:rsidR="009F0857" w:rsidRDefault="009F0857" w:rsidP="001967A4">
      <w:pPr>
        <w:rPr>
          <w:sz w:val="22"/>
          <w:szCs w:val="22"/>
        </w:rPr>
      </w:pPr>
    </w:p>
    <w:p w14:paraId="269D0124" w14:textId="602D728B" w:rsidR="009F0857" w:rsidRDefault="00104687" w:rsidP="001967A4">
      <w:pPr>
        <w:rPr>
          <w:sz w:val="22"/>
          <w:szCs w:val="22"/>
        </w:rPr>
      </w:pPr>
      <w:r>
        <w:rPr>
          <w:sz w:val="22"/>
          <w:szCs w:val="22"/>
        </w:rPr>
        <w:t>W 11/20</w:t>
      </w:r>
      <w:r w:rsidR="001475A6">
        <w:rPr>
          <w:sz w:val="22"/>
          <w:szCs w:val="22"/>
        </w:rPr>
        <w:tab/>
      </w:r>
      <w:r w:rsidR="00205857" w:rsidRPr="00E93833">
        <w:rPr>
          <w:i/>
          <w:sz w:val="22"/>
          <w:szCs w:val="22"/>
        </w:rPr>
        <w:t>Uncle Tom’s Cabin</w:t>
      </w:r>
      <w:r w:rsidR="00205857">
        <w:rPr>
          <w:sz w:val="22"/>
          <w:szCs w:val="22"/>
        </w:rPr>
        <w:t xml:space="preserve"> (Film)</w:t>
      </w:r>
    </w:p>
    <w:p w14:paraId="33787C5E" w14:textId="2401C082" w:rsidR="00104687" w:rsidRDefault="004B51EF" w:rsidP="001967A4">
      <w:pPr>
        <w:rPr>
          <w:sz w:val="22"/>
          <w:szCs w:val="22"/>
        </w:rPr>
      </w:pPr>
      <w:r>
        <w:rPr>
          <w:sz w:val="22"/>
          <w:szCs w:val="22"/>
        </w:rPr>
        <w:tab/>
      </w:r>
      <w:r>
        <w:rPr>
          <w:sz w:val="22"/>
          <w:szCs w:val="22"/>
        </w:rPr>
        <w:tab/>
        <w:t>1701-1711</w:t>
      </w:r>
    </w:p>
    <w:p w14:paraId="53DD331E" w14:textId="02244CE6" w:rsidR="00104687" w:rsidRDefault="00104687" w:rsidP="001967A4">
      <w:pPr>
        <w:rPr>
          <w:sz w:val="22"/>
          <w:szCs w:val="22"/>
        </w:rPr>
      </w:pPr>
      <w:r>
        <w:rPr>
          <w:sz w:val="22"/>
          <w:szCs w:val="22"/>
        </w:rPr>
        <w:t>Week 13</w:t>
      </w:r>
    </w:p>
    <w:p w14:paraId="54493A8D" w14:textId="189B8A65" w:rsidR="00205857" w:rsidRDefault="00104687" w:rsidP="00205857">
      <w:pPr>
        <w:rPr>
          <w:sz w:val="22"/>
          <w:szCs w:val="22"/>
        </w:rPr>
      </w:pPr>
      <w:r>
        <w:rPr>
          <w:sz w:val="22"/>
          <w:szCs w:val="22"/>
        </w:rPr>
        <w:t>M 11/25</w:t>
      </w:r>
      <w:r w:rsidR="001475A6" w:rsidRPr="001475A6">
        <w:rPr>
          <w:sz w:val="22"/>
          <w:szCs w:val="22"/>
        </w:rPr>
        <w:t xml:space="preserve"> </w:t>
      </w:r>
      <w:r w:rsidR="001475A6">
        <w:rPr>
          <w:sz w:val="22"/>
          <w:szCs w:val="22"/>
        </w:rPr>
        <w:tab/>
      </w:r>
      <w:r w:rsidR="00205857" w:rsidRPr="00E93833">
        <w:rPr>
          <w:i/>
          <w:sz w:val="22"/>
          <w:szCs w:val="22"/>
        </w:rPr>
        <w:t>Uncle Tom’s Cabin</w:t>
      </w:r>
      <w:r w:rsidR="00205857">
        <w:rPr>
          <w:sz w:val="22"/>
          <w:szCs w:val="22"/>
        </w:rPr>
        <w:t xml:space="preserve"> (Film)</w:t>
      </w:r>
    </w:p>
    <w:p w14:paraId="72430A20" w14:textId="10E851BB" w:rsidR="004B51EF" w:rsidRDefault="004B51EF" w:rsidP="00205857">
      <w:pPr>
        <w:rPr>
          <w:sz w:val="22"/>
          <w:szCs w:val="22"/>
        </w:rPr>
      </w:pPr>
      <w:r>
        <w:rPr>
          <w:sz w:val="22"/>
          <w:szCs w:val="22"/>
        </w:rPr>
        <w:tab/>
      </w:r>
      <w:r>
        <w:rPr>
          <w:sz w:val="22"/>
          <w:szCs w:val="22"/>
        </w:rPr>
        <w:tab/>
        <w:t>1780-1792</w:t>
      </w:r>
    </w:p>
    <w:p w14:paraId="101E3226" w14:textId="294B5F02" w:rsidR="00277F4F" w:rsidRDefault="00277F4F" w:rsidP="000D35EB">
      <w:pPr>
        <w:ind w:left="720" w:firstLine="720"/>
        <w:rPr>
          <w:sz w:val="22"/>
          <w:szCs w:val="22"/>
        </w:rPr>
      </w:pPr>
    </w:p>
    <w:p w14:paraId="45A6CA67" w14:textId="77777777" w:rsidR="00104687" w:rsidRDefault="00104687" w:rsidP="001967A4">
      <w:pPr>
        <w:rPr>
          <w:sz w:val="22"/>
          <w:szCs w:val="22"/>
        </w:rPr>
      </w:pPr>
    </w:p>
    <w:p w14:paraId="1F611545" w14:textId="3B94402F" w:rsidR="00205857" w:rsidRDefault="00104687" w:rsidP="00205857">
      <w:pPr>
        <w:rPr>
          <w:sz w:val="22"/>
          <w:szCs w:val="22"/>
        </w:rPr>
      </w:pPr>
      <w:r>
        <w:rPr>
          <w:sz w:val="22"/>
          <w:szCs w:val="22"/>
        </w:rPr>
        <w:t>W 11/ 27</w:t>
      </w:r>
      <w:r w:rsidR="001475A6">
        <w:rPr>
          <w:sz w:val="22"/>
          <w:szCs w:val="22"/>
        </w:rPr>
        <w:tab/>
      </w:r>
      <w:r w:rsidR="00205857">
        <w:rPr>
          <w:sz w:val="22"/>
          <w:szCs w:val="22"/>
        </w:rPr>
        <w:t xml:space="preserve">Melville, </w:t>
      </w:r>
      <w:r w:rsidR="00205857" w:rsidRPr="000D35EB">
        <w:rPr>
          <w:i/>
          <w:sz w:val="22"/>
          <w:szCs w:val="22"/>
        </w:rPr>
        <w:t>Battle Pieces</w:t>
      </w:r>
      <w:r w:rsidR="00205857">
        <w:rPr>
          <w:sz w:val="22"/>
          <w:szCs w:val="22"/>
        </w:rPr>
        <w:t xml:space="preserve"> </w:t>
      </w:r>
      <w:r w:rsidR="004B51EF">
        <w:rPr>
          <w:sz w:val="22"/>
          <w:szCs w:val="22"/>
        </w:rPr>
        <w:t>2461-2466</w:t>
      </w:r>
    </w:p>
    <w:p w14:paraId="4F0E8EBC" w14:textId="08E6603A" w:rsidR="00140772" w:rsidRDefault="00205857" w:rsidP="00140772">
      <w:pPr>
        <w:ind w:left="720" w:firstLine="720"/>
        <w:rPr>
          <w:sz w:val="22"/>
          <w:szCs w:val="22"/>
        </w:rPr>
      </w:pPr>
      <w:r>
        <w:rPr>
          <w:sz w:val="22"/>
          <w:szCs w:val="22"/>
        </w:rPr>
        <w:t xml:space="preserve">Whitman, </w:t>
      </w:r>
      <w:r w:rsidRPr="00140772">
        <w:rPr>
          <w:i/>
          <w:sz w:val="22"/>
          <w:szCs w:val="22"/>
        </w:rPr>
        <w:t>Drum-Taps</w:t>
      </w:r>
      <w:r>
        <w:rPr>
          <w:sz w:val="22"/>
          <w:szCs w:val="22"/>
        </w:rPr>
        <w:t xml:space="preserve">, </w:t>
      </w:r>
      <w:r w:rsidR="00140772">
        <w:rPr>
          <w:sz w:val="22"/>
          <w:szCs w:val="22"/>
        </w:rPr>
        <w:t>“</w:t>
      </w:r>
      <w:r>
        <w:rPr>
          <w:sz w:val="22"/>
          <w:szCs w:val="22"/>
        </w:rPr>
        <w:t xml:space="preserve">Spirit Whose Work is </w:t>
      </w:r>
      <w:proofErr w:type="gramStart"/>
      <w:r>
        <w:rPr>
          <w:sz w:val="22"/>
          <w:szCs w:val="22"/>
        </w:rPr>
        <w:t>Done</w:t>
      </w:r>
      <w:proofErr w:type="gramEnd"/>
      <w:r w:rsidR="00140772">
        <w:rPr>
          <w:sz w:val="22"/>
          <w:szCs w:val="22"/>
        </w:rPr>
        <w:t>”</w:t>
      </w:r>
    </w:p>
    <w:p w14:paraId="30106E3D" w14:textId="5ACA8D3E" w:rsidR="00104687" w:rsidRDefault="00205857" w:rsidP="00140772">
      <w:pPr>
        <w:ind w:left="720" w:firstLine="720"/>
        <w:rPr>
          <w:sz w:val="22"/>
          <w:szCs w:val="22"/>
        </w:rPr>
      </w:pPr>
      <w:r>
        <w:rPr>
          <w:sz w:val="22"/>
          <w:szCs w:val="22"/>
        </w:rPr>
        <w:t>Lincoln, Gettysburg Address</w:t>
      </w:r>
    </w:p>
    <w:p w14:paraId="0161F02F" w14:textId="77777777" w:rsidR="00104687" w:rsidRDefault="00104687" w:rsidP="001967A4">
      <w:pPr>
        <w:rPr>
          <w:sz w:val="22"/>
          <w:szCs w:val="22"/>
        </w:rPr>
      </w:pPr>
    </w:p>
    <w:p w14:paraId="783D0991" w14:textId="4C2D1598" w:rsidR="00104687" w:rsidRDefault="00104687" w:rsidP="001967A4">
      <w:pPr>
        <w:rPr>
          <w:sz w:val="22"/>
          <w:szCs w:val="22"/>
        </w:rPr>
      </w:pPr>
      <w:r>
        <w:rPr>
          <w:sz w:val="22"/>
          <w:szCs w:val="22"/>
        </w:rPr>
        <w:t>Week 14</w:t>
      </w:r>
    </w:p>
    <w:p w14:paraId="50DA0873" w14:textId="4544854A" w:rsidR="00104687" w:rsidRPr="0073677E" w:rsidRDefault="00104687" w:rsidP="001967A4">
      <w:pPr>
        <w:rPr>
          <w:sz w:val="22"/>
          <w:szCs w:val="22"/>
        </w:rPr>
      </w:pPr>
      <w:r>
        <w:rPr>
          <w:sz w:val="22"/>
          <w:szCs w:val="22"/>
        </w:rPr>
        <w:t>M 12/2</w:t>
      </w:r>
      <w:r w:rsidR="00FF7F9E">
        <w:rPr>
          <w:sz w:val="22"/>
          <w:szCs w:val="22"/>
        </w:rPr>
        <w:tab/>
      </w:r>
      <w:r w:rsidR="00FF7F9E">
        <w:rPr>
          <w:sz w:val="22"/>
          <w:szCs w:val="22"/>
        </w:rPr>
        <w:tab/>
      </w:r>
      <w:r w:rsidR="00F40F86">
        <w:rPr>
          <w:sz w:val="22"/>
          <w:szCs w:val="22"/>
        </w:rPr>
        <w:t xml:space="preserve">Whitman, </w:t>
      </w:r>
      <w:r w:rsidR="00F40F86" w:rsidRPr="000D35EB">
        <w:rPr>
          <w:i/>
          <w:sz w:val="22"/>
          <w:szCs w:val="22"/>
        </w:rPr>
        <w:t>Song of Myself</w:t>
      </w:r>
      <w:r w:rsidR="0024791D">
        <w:rPr>
          <w:i/>
          <w:sz w:val="22"/>
          <w:szCs w:val="22"/>
        </w:rPr>
        <w:t xml:space="preserve"> </w:t>
      </w:r>
      <w:r w:rsidR="0073677E">
        <w:rPr>
          <w:sz w:val="22"/>
          <w:szCs w:val="22"/>
        </w:rPr>
        <w:t>2210-2254</w:t>
      </w:r>
    </w:p>
    <w:p w14:paraId="78A2334B" w14:textId="77777777" w:rsidR="00104687" w:rsidRDefault="00104687" w:rsidP="001967A4">
      <w:pPr>
        <w:rPr>
          <w:sz w:val="22"/>
          <w:szCs w:val="22"/>
        </w:rPr>
      </w:pPr>
    </w:p>
    <w:p w14:paraId="0196C49A" w14:textId="65994DA4" w:rsidR="00104687" w:rsidRDefault="00104687" w:rsidP="001967A4">
      <w:pPr>
        <w:rPr>
          <w:sz w:val="22"/>
          <w:szCs w:val="22"/>
        </w:rPr>
      </w:pPr>
      <w:r>
        <w:rPr>
          <w:sz w:val="22"/>
          <w:szCs w:val="22"/>
        </w:rPr>
        <w:t>W 12/4</w:t>
      </w:r>
      <w:r w:rsidR="00F40F86">
        <w:rPr>
          <w:sz w:val="22"/>
          <w:szCs w:val="22"/>
        </w:rPr>
        <w:tab/>
        <w:t>Dickinson,</w:t>
      </w:r>
      <w:r w:rsidR="00EE5781">
        <w:rPr>
          <w:sz w:val="22"/>
          <w:szCs w:val="22"/>
        </w:rPr>
        <w:t xml:space="preserve"> </w:t>
      </w:r>
      <w:r w:rsidR="0024791D" w:rsidRPr="0024791D">
        <w:rPr>
          <w:sz w:val="22"/>
          <w:szCs w:val="22"/>
        </w:rPr>
        <w:t>Poems</w:t>
      </w:r>
      <w:r w:rsidR="0024791D">
        <w:rPr>
          <w:i/>
          <w:sz w:val="22"/>
          <w:szCs w:val="22"/>
        </w:rPr>
        <w:t xml:space="preserve"> </w:t>
      </w:r>
      <w:r w:rsidR="0073677E">
        <w:rPr>
          <w:i/>
          <w:sz w:val="22"/>
          <w:szCs w:val="22"/>
        </w:rPr>
        <w:t>#</w:t>
      </w:r>
      <w:r w:rsidR="0024791D" w:rsidRPr="0024791D">
        <w:rPr>
          <w:sz w:val="22"/>
          <w:szCs w:val="22"/>
        </w:rPr>
        <w:t>236</w:t>
      </w:r>
      <w:r w:rsidR="0024791D">
        <w:rPr>
          <w:sz w:val="22"/>
          <w:szCs w:val="22"/>
        </w:rPr>
        <w:t>, 320, 340, 348, 448, 466, 479, 591, 764, 1263, 1715</w:t>
      </w:r>
    </w:p>
    <w:p w14:paraId="10010145" w14:textId="247EF455" w:rsidR="00104687" w:rsidRDefault="0024791D" w:rsidP="001967A4">
      <w:pPr>
        <w:rPr>
          <w:sz w:val="22"/>
          <w:szCs w:val="22"/>
        </w:rPr>
      </w:pPr>
      <w:r>
        <w:rPr>
          <w:sz w:val="22"/>
          <w:szCs w:val="22"/>
        </w:rPr>
        <w:tab/>
      </w:r>
      <w:r w:rsidR="007660F4">
        <w:rPr>
          <w:sz w:val="22"/>
          <w:szCs w:val="22"/>
        </w:rPr>
        <w:tab/>
      </w:r>
      <w:r w:rsidR="007660F4" w:rsidRPr="007660F4">
        <w:rPr>
          <w:sz w:val="22"/>
          <w:szCs w:val="22"/>
          <w:u w:val="single"/>
        </w:rPr>
        <w:t>Due Today</w:t>
      </w:r>
      <w:r w:rsidR="007660F4">
        <w:rPr>
          <w:sz w:val="22"/>
          <w:szCs w:val="22"/>
        </w:rPr>
        <w:t>: Literary Analysis Papers</w:t>
      </w:r>
    </w:p>
    <w:p w14:paraId="35702AE9" w14:textId="77777777" w:rsidR="007660F4" w:rsidRDefault="007660F4" w:rsidP="001967A4">
      <w:pPr>
        <w:rPr>
          <w:sz w:val="22"/>
          <w:szCs w:val="22"/>
        </w:rPr>
      </w:pPr>
    </w:p>
    <w:p w14:paraId="6B40FFA4" w14:textId="7FBBF1BF" w:rsidR="00104687" w:rsidRDefault="00104687" w:rsidP="001967A4">
      <w:pPr>
        <w:rPr>
          <w:sz w:val="22"/>
          <w:szCs w:val="22"/>
        </w:rPr>
      </w:pPr>
      <w:r>
        <w:rPr>
          <w:sz w:val="22"/>
          <w:szCs w:val="22"/>
        </w:rPr>
        <w:t>Week 15</w:t>
      </w:r>
    </w:p>
    <w:p w14:paraId="62BDA47D" w14:textId="04A0155E" w:rsidR="00773D4A" w:rsidRDefault="00104687" w:rsidP="0073677E">
      <w:pPr>
        <w:ind w:left="1440" w:hanging="1440"/>
        <w:rPr>
          <w:sz w:val="22"/>
          <w:szCs w:val="22"/>
        </w:rPr>
      </w:pPr>
      <w:r>
        <w:rPr>
          <w:sz w:val="22"/>
          <w:szCs w:val="22"/>
        </w:rPr>
        <w:t>M 12/9</w:t>
      </w:r>
      <w:r w:rsidR="001475A6">
        <w:rPr>
          <w:sz w:val="22"/>
          <w:szCs w:val="22"/>
        </w:rPr>
        <w:tab/>
      </w:r>
      <w:r w:rsidR="00277F4F">
        <w:rPr>
          <w:sz w:val="22"/>
          <w:szCs w:val="22"/>
        </w:rPr>
        <w:t xml:space="preserve"> </w:t>
      </w:r>
      <w:r w:rsidR="00F40F86">
        <w:rPr>
          <w:sz w:val="22"/>
          <w:szCs w:val="22"/>
        </w:rPr>
        <w:t>Graded Discussion II</w:t>
      </w:r>
      <w:r w:rsidR="00773D4A">
        <w:rPr>
          <w:sz w:val="22"/>
          <w:szCs w:val="22"/>
        </w:rPr>
        <w:t xml:space="preserve"> (Group A wi</w:t>
      </w:r>
      <w:r w:rsidR="004B51EF">
        <w:rPr>
          <w:sz w:val="22"/>
          <w:szCs w:val="22"/>
        </w:rPr>
        <w:t xml:space="preserve">ll meet 12:30 to 1:05; Group B </w:t>
      </w:r>
      <w:r w:rsidR="00773D4A">
        <w:rPr>
          <w:sz w:val="22"/>
          <w:szCs w:val="22"/>
        </w:rPr>
        <w:t>will meet 1:10 to 1:45)</w:t>
      </w:r>
    </w:p>
    <w:p w14:paraId="7E0422E7" w14:textId="66EB228C" w:rsidR="00104687" w:rsidRDefault="0073677E" w:rsidP="0073677E">
      <w:pPr>
        <w:ind w:left="720" w:firstLine="720"/>
        <w:rPr>
          <w:sz w:val="22"/>
          <w:szCs w:val="22"/>
        </w:rPr>
      </w:pPr>
      <w:r>
        <w:rPr>
          <w:sz w:val="22"/>
          <w:szCs w:val="22"/>
        </w:rPr>
        <w:t>Whitman Poems To Be Decided by the Groups</w:t>
      </w:r>
    </w:p>
    <w:p w14:paraId="4675E0F0" w14:textId="77777777" w:rsidR="005E6876" w:rsidRDefault="005E6876" w:rsidP="001967A4">
      <w:pPr>
        <w:rPr>
          <w:sz w:val="22"/>
          <w:szCs w:val="22"/>
        </w:rPr>
      </w:pPr>
    </w:p>
    <w:p w14:paraId="33433599" w14:textId="416F2F54" w:rsidR="005E6876" w:rsidRDefault="005E6876" w:rsidP="001967A4">
      <w:pPr>
        <w:rPr>
          <w:sz w:val="22"/>
          <w:szCs w:val="22"/>
        </w:rPr>
      </w:pPr>
      <w:r>
        <w:rPr>
          <w:sz w:val="22"/>
          <w:szCs w:val="22"/>
        </w:rPr>
        <w:t>W 12/11</w:t>
      </w:r>
      <w:r w:rsidR="00CD5ED5">
        <w:rPr>
          <w:sz w:val="22"/>
          <w:szCs w:val="22"/>
        </w:rPr>
        <w:tab/>
        <w:t>Rebecca Harding Davis</w:t>
      </w:r>
      <w:r w:rsidR="00277F4F">
        <w:rPr>
          <w:sz w:val="22"/>
          <w:szCs w:val="22"/>
        </w:rPr>
        <w:t>, “Life in the Iron Mills”</w:t>
      </w:r>
      <w:r w:rsidR="004B51EF">
        <w:rPr>
          <w:sz w:val="22"/>
          <w:szCs w:val="22"/>
        </w:rPr>
        <w:t xml:space="preserve"> 2599-2624</w:t>
      </w:r>
    </w:p>
    <w:p w14:paraId="346C0354" w14:textId="77777777" w:rsidR="005E6876" w:rsidRDefault="005E6876" w:rsidP="001967A4">
      <w:pPr>
        <w:rPr>
          <w:sz w:val="22"/>
          <w:szCs w:val="22"/>
        </w:rPr>
      </w:pPr>
    </w:p>
    <w:p w14:paraId="5ABEC51B" w14:textId="77777777" w:rsidR="005E6876" w:rsidRDefault="005E6876" w:rsidP="001967A4">
      <w:pPr>
        <w:rPr>
          <w:sz w:val="22"/>
          <w:szCs w:val="22"/>
        </w:rPr>
      </w:pPr>
    </w:p>
    <w:p w14:paraId="5A26D710" w14:textId="35BA864F" w:rsidR="00104687" w:rsidRDefault="000F5896" w:rsidP="001967A4">
      <w:pPr>
        <w:rPr>
          <w:sz w:val="22"/>
          <w:szCs w:val="22"/>
        </w:rPr>
      </w:pPr>
      <w:r>
        <w:rPr>
          <w:sz w:val="22"/>
          <w:szCs w:val="22"/>
        </w:rPr>
        <w:t>Final Exam</w:t>
      </w:r>
    </w:p>
    <w:p w14:paraId="14E6E071" w14:textId="77777777" w:rsidR="00104687" w:rsidRPr="00E056A6" w:rsidRDefault="00104687" w:rsidP="001967A4">
      <w:pPr>
        <w:rPr>
          <w:sz w:val="22"/>
          <w:szCs w:val="22"/>
        </w:rPr>
      </w:pPr>
    </w:p>
    <w:sectPr w:rsidR="00104687" w:rsidRPr="00E056A6" w:rsidSect="00542A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PT Sans">
    <w:panose1 w:val="020B0503020203020204"/>
    <w:charset w:val="00"/>
    <w:family w:val="auto"/>
    <w:pitch w:val="variable"/>
    <w:sig w:usb0="A00002EF" w:usb1="5000204B" w:usb2="00000000" w:usb3="00000000" w:csb0="00000097" w:csb1="00000000"/>
  </w:font>
  <w:font w:name="Menlo Regular">
    <w:panose1 w:val="020B0609030804020204"/>
    <w:charset w:val="00"/>
    <w:family w:val="auto"/>
    <w:pitch w:val="variable"/>
    <w:sig w:usb0="E60022FF" w:usb1="D200F9FB" w:usb2="02000028" w:usb3="00000000" w:csb0="000001D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574AD"/>
    <w:multiLevelType w:val="hybridMultilevel"/>
    <w:tmpl w:val="C792E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DB2A6D"/>
    <w:multiLevelType w:val="hybridMultilevel"/>
    <w:tmpl w:val="16C28CD2"/>
    <w:lvl w:ilvl="0" w:tplc="20C2138A">
      <w:numFmt w:val="bullet"/>
      <w:lvlText w:val="-"/>
      <w:lvlJc w:val="left"/>
      <w:pPr>
        <w:ind w:left="1800" w:hanging="360"/>
      </w:pPr>
      <w:rPr>
        <w:rFonts w:ascii="Cambria" w:eastAsiaTheme="minorEastAsia" w:hAnsi="Cambri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D6"/>
    <w:rsid w:val="000330D6"/>
    <w:rsid w:val="00057948"/>
    <w:rsid w:val="000C1186"/>
    <w:rsid w:val="000D35EB"/>
    <w:rsid w:val="000D7888"/>
    <w:rsid w:val="000F5896"/>
    <w:rsid w:val="00104687"/>
    <w:rsid w:val="001143B4"/>
    <w:rsid w:val="00137DC2"/>
    <w:rsid w:val="00140772"/>
    <w:rsid w:val="001475A6"/>
    <w:rsid w:val="001967A4"/>
    <w:rsid w:val="00205857"/>
    <w:rsid w:val="002300F5"/>
    <w:rsid w:val="0024791D"/>
    <w:rsid w:val="00277F4F"/>
    <w:rsid w:val="00317D52"/>
    <w:rsid w:val="003866C6"/>
    <w:rsid w:val="003D099E"/>
    <w:rsid w:val="00404F60"/>
    <w:rsid w:val="0045031F"/>
    <w:rsid w:val="00482112"/>
    <w:rsid w:val="004B51EF"/>
    <w:rsid w:val="004C22A8"/>
    <w:rsid w:val="004D1AD6"/>
    <w:rsid w:val="00531213"/>
    <w:rsid w:val="00542A74"/>
    <w:rsid w:val="005E6876"/>
    <w:rsid w:val="006079C2"/>
    <w:rsid w:val="00614CA4"/>
    <w:rsid w:val="006966B0"/>
    <w:rsid w:val="006A3AFD"/>
    <w:rsid w:val="0073677E"/>
    <w:rsid w:val="007660F4"/>
    <w:rsid w:val="00773D4A"/>
    <w:rsid w:val="007F187A"/>
    <w:rsid w:val="008837FF"/>
    <w:rsid w:val="0088681D"/>
    <w:rsid w:val="009F0857"/>
    <w:rsid w:val="00A33793"/>
    <w:rsid w:val="00A3537E"/>
    <w:rsid w:val="00BA581E"/>
    <w:rsid w:val="00C21E13"/>
    <w:rsid w:val="00C638E7"/>
    <w:rsid w:val="00C66612"/>
    <w:rsid w:val="00CD5ED5"/>
    <w:rsid w:val="00CD7B1F"/>
    <w:rsid w:val="00CE3A39"/>
    <w:rsid w:val="00CF23AC"/>
    <w:rsid w:val="00D87920"/>
    <w:rsid w:val="00D9588C"/>
    <w:rsid w:val="00DA05D2"/>
    <w:rsid w:val="00DA2863"/>
    <w:rsid w:val="00DE5A08"/>
    <w:rsid w:val="00E056A6"/>
    <w:rsid w:val="00E93833"/>
    <w:rsid w:val="00EE5781"/>
    <w:rsid w:val="00F40F86"/>
    <w:rsid w:val="00FF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1C95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0D6"/>
    <w:rPr>
      <w:color w:val="0000FF" w:themeColor="hyperlink"/>
      <w:u w:val="single"/>
    </w:rPr>
  </w:style>
  <w:style w:type="paragraph" w:styleId="ListParagraph">
    <w:name w:val="List Paragraph"/>
    <w:basedOn w:val="Normal"/>
    <w:uiPriority w:val="34"/>
    <w:qFormat/>
    <w:rsid w:val="00104687"/>
    <w:pPr>
      <w:ind w:left="720"/>
      <w:contextualSpacing/>
    </w:pPr>
  </w:style>
  <w:style w:type="paragraph" w:customStyle="1" w:styleId="Body1">
    <w:name w:val="Body 1"/>
    <w:rsid w:val="00104687"/>
    <w:pPr>
      <w:outlineLvl w:val="0"/>
    </w:pPr>
    <w:rPr>
      <w:rFonts w:ascii="Times New Roman" w:eastAsia="Arial Unicode MS" w:hAnsi="Times New Roman" w:cs="Times New Roman"/>
      <w:color w:val="000000"/>
      <w:szCs w:val="20"/>
      <w:u w:color="000000"/>
    </w:rPr>
  </w:style>
  <w:style w:type="table" w:styleId="TableGrid">
    <w:name w:val="Table Grid"/>
    <w:basedOn w:val="TableNormal"/>
    <w:uiPriority w:val="59"/>
    <w:rsid w:val="00104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0D6"/>
    <w:rPr>
      <w:color w:val="0000FF" w:themeColor="hyperlink"/>
      <w:u w:val="single"/>
    </w:rPr>
  </w:style>
  <w:style w:type="paragraph" w:styleId="ListParagraph">
    <w:name w:val="List Paragraph"/>
    <w:basedOn w:val="Normal"/>
    <w:uiPriority w:val="34"/>
    <w:qFormat/>
    <w:rsid w:val="00104687"/>
    <w:pPr>
      <w:ind w:left="720"/>
      <w:contextualSpacing/>
    </w:pPr>
  </w:style>
  <w:style w:type="paragraph" w:customStyle="1" w:styleId="Body1">
    <w:name w:val="Body 1"/>
    <w:rsid w:val="00104687"/>
    <w:pPr>
      <w:outlineLvl w:val="0"/>
    </w:pPr>
    <w:rPr>
      <w:rFonts w:ascii="Times New Roman" w:eastAsia="Arial Unicode MS" w:hAnsi="Times New Roman" w:cs="Times New Roman"/>
      <w:color w:val="000000"/>
      <w:szCs w:val="20"/>
      <w:u w:color="000000"/>
    </w:rPr>
  </w:style>
  <w:style w:type="table" w:styleId="TableGrid">
    <w:name w:val="Table Grid"/>
    <w:basedOn w:val="TableNormal"/>
    <w:uiPriority w:val="59"/>
    <w:rsid w:val="00104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biej@uww.edu" TargetMode="External"/><Relationship Id="rId7" Type="http://schemas.openxmlformats.org/officeDocument/2006/relationships/hyperlink" Target="http://www.uww.edu/handbook/student/system_1403.html" TargetMode="External"/><Relationship Id="rId8" Type="http://schemas.openxmlformats.org/officeDocument/2006/relationships/hyperlink" Target="http://www.uww.edu/acadsupport/tutorial/plagiarism_workshop_registration.html" TargetMode="External"/><Relationship Id="rId9" Type="http://schemas.openxmlformats.org/officeDocument/2006/relationships/hyperlink" Target="http://www.uww.edu/cs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1036</TotalTime>
  <Pages>7</Pages>
  <Words>1898</Words>
  <Characters>10822</Characters>
  <Application>Microsoft Macintosh Word</Application>
  <DocSecurity>0</DocSecurity>
  <Lines>90</Lines>
  <Paragraphs>25</Paragraphs>
  <ScaleCrop>false</ScaleCrop>
  <Company>UW-Whitewater</Company>
  <LinksUpToDate>false</LinksUpToDate>
  <CharactersWithSpaces>12695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 User</dc:creator>
  <cp:keywords/>
  <dc:description/>
  <cp:lastModifiedBy>Campus User</cp:lastModifiedBy>
  <cp:revision>35</cp:revision>
  <dcterms:created xsi:type="dcterms:W3CDTF">2013-08-26T01:35:00Z</dcterms:created>
  <dcterms:modified xsi:type="dcterms:W3CDTF">2013-10-11T03:56:00Z</dcterms:modified>
</cp:coreProperties>
</file>